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FC" w:rsidRDefault="00E753AA">
      <w:bookmarkStart w:id="0" w:name="_GoBack"/>
      <w:bookmarkEnd w:id="0"/>
      <w:r>
        <w:rPr>
          <w:noProof/>
        </w:rPr>
        <w:drawing>
          <wp:anchor distT="0" distB="0" distL="114300" distR="114300" simplePos="0" relativeHeight="251683840" behindDoc="1" locked="0" layoutInCell="1" allowOverlap="1">
            <wp:simplePos x="0" y="0"/>
            <wp:positionH relativeFrom="page">
              <wp:posOffset>-21590</wp:posOffset>
            </wp:positionH>
            <wp:positionV relativeFrom="page">
              <wp:posOffset>-32385</wp:posOffset>
            </wp:positionV>
            <wp:extent cx="7623175" cy="10778490"/>
            <wp:effectExtent l="1905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9" cstate="print"/>
                    <a:stretch>
                      <a:fillRect/>
                    </a:stretch>
                  </pic:blipFill>
                  <pic:spPr bwMode="auto">
                    <a:xfrm flipV="1">
                      <a:off x="0" y="0"/>
                      <a:ext cx="7623175"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0"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rsidR="00F875BD" w:rsidRDefault="00F875BD"/>
        <w:p w:rsidR="00F875BD" w:rsidRDefault="00B12671">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simplePos x="0" y="0"/>
                    <wp:positionH relativeFrom="margin">
                      <wp:posOffset>-214630</wp:posOffset>
                    </wp:positionH>
                    <wp:positionV relativeFrom="page">
                      <wp:posOffset>4680585</wp:posOffset>
                    </wp:positionV>
                    <wp:extent cx="3834130" cy="2689225"/>
                    <wp:effectExtent l="0" t="3810" r="4445" b="254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AA3" w:rsidRDefault="00B12671" w:rsidP="0089332C">
                                <w:pPr>
                                  <w:pStyle w:val="Title"/>
                                  <w:rPr>
                                    <w:color w:val="FFFFFF"/>
                                  </w:rPr>
                                </w:pPr>
                                <w:r>
                                  <w:rPr>
                                    <w:color w:val="FFFFFF"/>
                                  </w:rPr>
                                  <w:t>STREAMLINING REGULATION FOR CHARITIES IN THE ACT</w:t>
                                </w:r>
                              </w:p>
                              <w:p w:rsidR="00577AA3" w:rsidRDefault="00577AA3" w:rsidP="0089332C">
                                <w:pPr>
                                  <w:pStyle w:val="Subtitle"/>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9pt;margin-top:368.55pt;width:301.9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mHtQ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" filled="f" stroked="f">
                    <v:textbox>
                      <w:txbxContent>
                        <w:p w:rsidR="00577AA3" w:rsidRDefault="00B12671" w:rsidP="0089332C">
                          <w:pPr>
                            <w:pStyle w:val="Title"/>
                            <w:rPr>
                              <w:color w:val="FFFFFF"/>
                            </w:rPr>
                          </w:pPr>
                          <w:r>
                            <w:rPr>
                              <w:color w:val="FFFFFF"/>
                            </w:rPr>
                            <w:t>STREAMLINING REGULATION FOR CHARITIES IN THE ACT</w:t>
                          </w:r>
                        </w:p>
                        <w:p w:rsidR="00577AA3" w:rsidRDefault="00577AA3" w:rsidP="0089332C">
                          <w:pPr>
                            <w:pStyle w:val="Subtitle"/>
                            <w:rPr>
                              <w:color w:val="FFFFFF"/>
                            </w:rPr>
                          </w:pPr>
                        </w:p>
                      </w:txbxContent>
                    </v:textbox>
                    <w10:wrap anchorx="margin" anchory="page"/>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simplePos x="0" y="0"/>
                    <wp:positionH relativeFrom="margin">
                      <wp:posOffset>-214630</wp:posOffset>
                    </wp:positionH>
                    <wp:positionV relativeFrom="page">
                      <wp:posOffset>9001125</wp:posOffset>
                    </wp:positionV>
                    <wp:extent cx="2299335" cy="916940"/>
                    <wp:effectExtent l="4445" t="0" r="127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AA3" w:rsidRPr="000016B9" w:rsidRDefault="00AF0BCE" w:rsidP="0089332C">
                                <w:pPr>
                                  <w:pStyle w:val="Intro"/>
                                  <w:rPr>
                                    <w:caps/>
                                    <w:color w:val="FFFFFF"/>
                                  </w:rPr>
                                </w:pPr>
                                <w:r>
                                  <w:rPr>
                                    <w:caps/>
                                    <w:color w:val="FFFFFF"/>
                                  </w:rPr>
                                  <w:t>Chief minister, treasury and economic development directorate</w:t>
                                </w:r>
                                <w:r w:rsidR="00577AA3" w:rsidRPr="000016B9">
                                  <w:rPr>
                                    <w:caps/>
                                    <w:color w:val="FFFFFF"/>
                                  </w:rPr>
                                  <w:br/>
                                </w:r>
                              </w:p>
                              <w:p w:rsidR="00577AA3" w:rsidRPr="000016B9" w:rsidRDefault="00AF0BCE" w:rsidP="0089332C">
                                <w:pPr>
                                  <w:pStyle w:val="Intro"/>
                                  <w:rPr>
                                    <w:caps/>
                                    <w:color w:val="FFFFFF"/>
                                  </w:rPr>
                                </w:pPr>
                                <w:r>
                                  <w:rPr>
                                    <w:caps/>
                                    <w:color w:val="FFFFFF"/>
                                  </w:rPr>
                                  <w:t>march 2017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27" type="#_x0000_t202" style="position:absolute;margin-left:-16.9pt;margin-top:708.75pt;width:181.0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juQIAAMI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" filled="f" stroked="f">
                    <v:textbox style="mso-fit-shape-to-text:t">
                      <w:txbxContent>
                        <w:p w:rsidR="00577AA3" w:rsidRPr="000016B9" w:rsidRDefault="00AF0BCE" w:rsidP="0089332C">
                          <w:pPr>
                            <w:pStyle w:val="Intro"/>
                            <w:rPr>
                              <w:caps/>
                              <w:color w:val="FFFFFF"/>
                            </w:rPr>
                          </w:pPr>
                          <w:r>
                            <w:rPr>
                              <w:caps/>
                              <w:color w:val="FFFFFF"/>
                            </w:rPr>
                            <w:t>Chief minister, treasury and economic development directorate</w:t>
                          </w:r>
                          <w:r w:rsidR="00577AA3" w:rsidRPr="000016B9">
                            <w:rPr>
                              <w:caps/>
                              <w:color w:val="FFFFFF"/>
                            </w:rPr>
                            <w:br/>
                          </w:r>
                        </w:p>
                        <w:p w:rsidR="00577AA3" w:rsidRPr="000016B9" w:rsidRDefault="00AF0BCE" w:rsidP="0089332C">
                          <w:pPr>
                            <w:pStyle w:val="Intro"/>
                            <w:rPr>
                              <w:caps/>
                              <w:color w:val="FFFFFF"/>
                            </w:rPr>
                          </w:pPr>
                          <w:r>
                            <w:rPr>
                              <w:caps/>
                              <w:color w:val="FFFFFF"/>
                            </w:rPr>
                            <w:t>march 2017</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rsidR="00AF0BCE" w:rsidRPr="00F1306D" w:rsidRDefault="00AF0BCE" w:rsidP="00AF0BCE">
      <w:pPr>
        <w:spacing w:line="240" w:lineRule="auto"/>
        <w:rPr>
          <w:rFonts w:ascii="Calibri Light" w:hAnsi="Calibri Light"/>
          <w:b/>
          <w:spacing w:val="-2"/>
          <w:sz w:val="24"/>
          <w:szCs w:val="24"/>
          <w:lang w:val="en-US"/>
        </w:rPr>
      </w:pPr>
      <w:r w:rsidRPr="00F1306D">
        <w:rPr>
          <w:rFonts w:ascii="Calibri Light" w:hAnsi="Calibri Light"/>
          <w:b/>
          <w:spacing w:val="-2"/>
          <w:sz w:val="24"/>
          <w:szCs w:val="24"/>
          <w:lang w:val="en-US"/>
        </w:rPr>
        <w:lastRenderedPageBreak/>
        <w:t xml:space="preserve">The ACT Government is committed to making it easier for </w:t>
      </w:r>
      <w:r>
        <w:rPr>
          <w:rFonts w:ascii="Calibri Light" w:hAnsi="Calibri Light"/>
          <w:b/>
          <w:spacing w:val="-2"/>
          <w:sz w:val="24"/>
          <w:szCs w:val="24"/>
          <w:lang w:val="en-US"/>
        </w:rPr>
        <w:t xml:space="preserve">community organisations and </w:t>
      </w:r>
      <w:r w:rsidRPr="00F1306D">
        <w:rPr>
          <w:rFonts w:ascii="Calibri Light" w:hAnsi="Calibri Light"/>
          <w:b/>
          <w:spacing w:val="-2"/>
          <w:sz w:val="24"/>
          <w:szCs w:val="24"/>
          <w:lang w:val="en-US"/>
        </w:rPr>
        <w:t xml:space="preserve">charities in the ACT to deal with government so that they can have more time to focus on delivering services to the community. </w:t>
      </w:r>
    </w:p>
    <w:p w:rsidR="00AF0BCE" w:rsidRDefault="00AF0BCE" w:rsidP="00AF0BCE">
      <w:pPr>
        <w:spacing w:line="240" w:lineRule="auto"/>
        <w:rPr>
          <w:rFonts w:ascii="Calibri Light" w:hAnsi="Calibri Light"/>
          <w:spacing w:val="-6"/>
        </w:rPr>
      </w:pPr>
      <w:r w:rsidRPr="007E2286">
        <w:rPr>
          <w:rFonts w:ascii="Calibri Light" w:hAnsi="Calibri Light"/>
          <w:spacing w:val="-6"/>
        </w:rPr>
        <w:t>To achiev</w:t>
      </w:r>
      <w:r>
        <w:rPr>
          <w:rFonts w:ascii="Calibri Light" w:hAnsi="Calibri Light"/>
          <w:spacing w:val="-6"/>
        </w:rPr>
        <w:t>e</w:t>
      </w:r>
      <w:r w:rsidRPr="007E2286">
        <w:rPr>
          <w:rFonts w:ascii="Calibri Light" w:hAnsi="Calibri Light"/>
          <w:spacing w:val="-6"/>
        </w:rPr>
        <w:t xml:space="preserve"> this</w:t>
      </w:r>
      <w:r>
        <w:rPr>
          <w:rFonts w:ascii="Calibri Light" w:hAnsi="Calibri Light"/>
          <w:spacing w:val="-6"/>
        </w:rPr>
        <w:t xml:space="preserve">, </w:t>
      </w:r>
      <w:r w:rsidRPr="007E2286">
        <w:rPr>
          <w:rFonts w:ascii="Calibri Light" w:hAnsi="Calibri Light"/>
          <w:spacing w:val="-6"/>
        </w:rPr>
        <w:t xml:space="preserve">we are </w:t>
      </w:r>
      <w:r>
        <w:rPr>
          <w:rFonts w:ascii="Calibri Light" w:hAnsi="Calibri Light"/>
          <w:spacing w:val="-6"/>
        </w:rPr>
        <w:t xml:space="preserve">proposing to pursue </w:t>
      </w:r>
      <w:r w:rsidR="00EA2C1E">
        <w:rPr>
          <w:rFonts w:ascii="Calibri Light" w:hAnsi="Calibri Light"/>
          <w:spacing w:val="-6"/>
        </w:rPr>
        <w:t xml:space="preserve">regulatory </w:t>
      </w:r>
      <w:r>
        <w:rPr>
          <w:rFonts w:ascii="Calibri Light" w:hAnsi="Calibri Light"/>
          <w:spacing w:val="-6"/>
        </w:rPr>
        <w:t xml:space="preserve">reform </w:t>
      </w:r>
      <w:r w:rsidRPr="007E2286">
        <w:rPr>
          <w:rFonts w:ascii="Calibri Light" w:hAnsi="Calibri Light"/>
          <w:spacing w:val="-6"/>
        </w:rPr>
        <w:t xml:space="preserve">in </w:t>
      </w:r>
      <w:r>
        <w:rPr>
          <w:rFonts w:ascii="Calibri Light" w:hAnsi="Calibri Light"/>
          <w:spacing w:val="-6"/>
        </w:rPr>
        <w:t xml:space="preserve">two </w:t>
      </w:r>
      <w:r w:rsidRPr="007E2286">
        <w:rPr>
          <w:rFonts w:ascii="Calibri Light" w:hAnsi="Calibri Light"/>
          <w:spacing w:val="-6"/>
        </w:rPr>
        <w:t>stages</w:t>
      </w:r>
      <w:r>
        <w:rPr>
          <w:rFonts w:ascii="Calibri Light" w:hAnsi="Calibri Light"/>
          <w:spacing w:val="-6"/>
        </w:rPr>
        <w:t>:</w:t>
      </w:r>
      <w:r w:rsidRPr="007E2286">
        <w:rPr>
          <w:rFonts w:ascii="Calibri Light" w:hAnsi="Calibri Light"/>
          <w:spacing w:val="-6"/>
        </w:rPr>
        <w:t xml:space="preserve"> </w:t>
      </w:r>
    </w:p>
    <w:p w:rsidR="00AF0BCE" w:rsidRDefault="00AF0BCE" w:rsidP="00AF0BCE">
      <w:pPr>
        <w:numPr>
          <w:ilvl w:val="0"/>
          <w:numId w:val="32"/>
        </w:numPr>
        <w:spacing w:line="240" w:lineRule="auto"/>
        <w:rPr>
          <w:rFonts w:ascii="Calibri Light" w:hAnsi="Calibri Light"/>
          <w:spacing w:val="-6"/>
        </w:rPr>
      </w:pPr>
      <w:r w:rsidRPr="007E2286">
        <w:rPr>
          <w:rFonts w:ascii="Calibri Light" w:hAnsi="Calibri Light"/>
          <w:spacing w:val="-6"/>
        </w:rPr>
        <w:t xml:space="preserve">The first stage is </w:t>
      </w:r>
      <w:r>
        <w:rPr>
          <w:rFonts w:ascii="Calibri Light" w:hAnsi="Calibri Light"/>
          <w:spacing w:val="-6"/>
        </w:rPr>
        <w:t xml:space="preserve">to remove duplication </w:t>
      </w:r>
      <w:r w:rsidR="005B4238">
        <w:rPr>
          <w:rFonts w:ascii="Calibri Light" w:hAnsi="Calibri Light"/>
          <w:spacing w:val="-6"/>
        </w:rPr>
        <w:t>between</w:t>
      </w:r>
      <w:r>
        <w:rPr>
          <w:rFonts w:ascii="Calibri Light" w:hAnsi="Calibri Light"/>
          <w:spacing w:val="-6"/>
        </w:rPr>
        <w:t xml:space="preserve"> Commonwealth </w:t>
      </w:r>
      <w:r w:rsidR="005B4238">
        <w:rPr>
          <w:rFonts w:ascii="Calibri Light" w:hAnsi="Calibri Light"/>
          <w:spacing w:val="-6"/>
        </w:rPr>
        <w:t xml:space="preserve">and ACT </w:t>
      </w:r>
      <w:r>
        <w:rPr>
          <w:rFonts w:ascii="Calibri Light" w:hAnsi="Calibri Light"/>
          <w:spacing w:val="-6"/>
        </w:rPr>
        <w:t xml:space="preserve">legislation for ACT incorporated associations registered with the </w:t>
      </w:r>
      <w:r w:rsidR="005B4238">
        <w:rPr>
          <w:rFonts w:ascii="Calibri Light" w:hAnsi="Calibri Light"/>
          <w:spacing w:val="-6"/>
        </w:rPr>
        <w:t>Australian Charities and Not-for-profit Commission (ACNC).</w:t>
      </w:r>
      <w:r w:rsidRPr="007E2286">
        <w:rPr>
          <w:rFonts w:ascii="Calibri Light" w:hAnsi="Calibri Light"/>
          <w:spacing w:val="-6"/>
        </w:rPr>
        <w:t xml:space="preserve"> </w:t>
      </w:r>
      <w:r>
        <w:rPr>
          <w:rFonts w:ascii="Calibri Light" w:hAnsi="Calibri Light"/>
          <w:spacing w:val="-6"/>
        </w:rPr>
        <w:t xml:space="preserve"> </w:t>
      </w:r>
    </w:p>
    <w:p w:rsidR="00AF0BCE" w:rsidRDefault="00AF0BCE" w:rsidP="00AF0BCE">
      <w:pPr>
        <w:numPr>
          <w:ilvl w:val="0"/>
          <w:numId w:val="32"/>
        </w:numPr>
        <w:spacing w:line="240" w:lineRule="auto"/>
        <w:rPr>
          <w:rFonts w:ascii="Calibri Light" w:hAnsi="Calibri Light"/>
          <w:spacing w:val="-6"/>
        </w:rPr>
      </w:pPr>
      <w:r w:rsidRPr="007E2286">
        <w:rPr>
          <w:rFonts w:ascii="Calibri Light" w:hAnsi="Calibri Light"/>
          <w:spacing w:val="-6"/>
        </w:rPr>
        <w:t xml:space="preserve">The second stage </w:t>
      </w:r>
      <w:r>
        <w:rPr>
          <w:rFonts w:ascii="Calibri Light" w:hAnsi="Calibri Light"/>
          <w:spacing w:val="-6"/>
        </w:rPr>
        <w:t xml:space="preserve">will </w:t>
      </w:r>
      <w:r w:rsidR="005B4238">
        <w:rPr>
          <w:rFonts w:ascii="Calibri Light" w:hAnsi="Calibri Light"/>
          <w:spacing w:val="-6"/>
        </w:rPr>
        <w:t>explore</w:t>
      </w:r>
      <w:r>
        <w:rPr>
          <w:rFonts w:ascii="Calibri Light" w:hAnsi="Calibri Light"/>
          <w:spacing w:val="-6"/>
        </w:rPr>
        <w:t xml:space="preserve"> whether there are further changes we can make to simplify processes for all incorporated associations and charitable collection license holders</w:t>
      </w:r>
      <w:r w:rsidR="005B4238">
        <w:rPr>
          <w:rFonts w:ascii="Calibri Light" w:hAnsi="Calibri Light"/>
          <w:spacing w:val="-6"/>
        </w:rPr>
        <w:t xml:space="preserve"> registered in the ACT</w:t>
      </w:r>
      <w:r w:rsidRPr="007E2286">
        <w:rPr>
          <w:rFonts w:ascii="Calibri Light" w:hAnsi="Calibri Light"/>
          <w:spacing w:val="-6"/>
        </w:rPr>
        <w:t>.</w:t>
      </w:r>
    </w:p>
    <w:p w:rsidR="000A363A" w:rsidRDefault="000A363A" w:rsidP="000A363A">
      <w:pPr>
        <w:pStyle w:val="Heading2"/>
      </w:pPr>
      <w:r>
        <w:t>STAGE 1: ACT CHARITIES REGISTERED WITH THE ACNC</w:t>
      </w:r>
    </w:p>
    <w:p w:rsidR="00AF0BCE" w:rsidRDefault="00AF0BCE" w:rsidP="00AF0BCE">
      <w:pPr>
        <w:spacing w:line="240" w:lineRule="auto"/>
        <w:rPr>
          <w:rFonts w:ascii="Calibri Light" w:hAnsi="Calibri Light"/>
          <w:spacing w:val="-6"/>
          <w:lang w:val="en-US"/>
        </w:rPr>
      </w:pPr>
      <w:r>
        <w:rPr>
          <w:rFonts w:ascii="Calibri Light" w:hAnsi="Calibri Light"/>
          <w:spacing w:val="-6"/>
          <w:lang w:val="en-US"/>
        </w:rPr>
        <w:t>A</w:t>
      </w:r>
      <w:r w:rsidR="005B4238">
        <w:rPr>
          <w:rFonts w:ascii="Calibri Light" w:hAnsi="Calibri Light"/>
          <w:spacing w:val="-6"/>
          <w:lang w:val="en-US"/>
        </w:rPr>
        <w:t>n ACT</w:t>
      </w:r>
      <w:r>
        <w:rPr>
          <w:rFonts w:ascii="Calibri Light" w:hAnsi="Calibri Light"/>
          <w:spacing w:val="-6"/>
          <w:lang w:val="en-US"/>
        </w:rPr>
        <w:t xml:space="preserve"> Government priority </w:t>
      </w:r>
      <w:r w:rsidRPr="007E2286">
        <w:rPr>
          <w:rFonts w:ascii="Calibri Light" w:hAnsi="Calibri Light"/>
          <w:spacing w:val="-6"/>
          <w:lang w:val="en-US"/>
        </w:rPr>
        <w:t xml:space="preserve">is to </w:t>
      </w:r>
      <w:r>
        <w:rPr>
          <w:rFonts w:ascii="Calibri Light" w:hAnsi="Calibri Light"/>
          <w:spacing w:val="-6"/>
          <w:lang w:val="en-US"/>
        </w:rPr>
        <w:t>address duplication between ACT regulation and Commonwealth regulation for charities</w:t>
      </w:r>
      <w:r w:rsidRPr="007E2286">
        <w:rPr>
          <w:rFonts w:ascii="Calibri Light" w:hAnsi="Calibri Light"/>
          <w:spacing w:val="-6"/>
          <w:lang w:val="en-US"/>
        </w:rPr>
        <w:t xml:space="preserve">. </w:t>
      </w:r>
      <w:r>
        <w:rPr>
          <w:rFonts w:ascii="Calibri Light" w:hAnsi="Calibri Light"/>
          <w:spacing w:val="-6"/>
          <w:lang w:val="en-US"/>
        </w:rPr>
        <w:t xml:space="preserve"> The ACT Government has previously announced it would carve out charities from ACT legislation.</w:t>
      </w:r>
      <w:r w:rsidR="00E37687">
        <w:rPr>
          <w:rFonts w:ascii="Calibri Light" w:hAnsi="Calibri Light"/>
          <w:spacing w:val="-6"/>
          <w:lang w:val="en-US"/>
        </w:rPr>
        <w:t xml:space="preserve"> </w:t>
      </w:r>
      <w:r>
        <w:rPr>
          <w:rFonts w:ascii="Calibri Light" w:hAnsi="Calibri Light"/>
          <w:spacing w:val="-6"/>
          <w:lang w:val="en-US"/>
        </w:rPr>
        <w:t xml:space="preserve">It is proposing to amend the </w:t>
      </w:r>
      <w:r w:rsidRPr="00522C9C">
        <w:rPr>
          <w:rFonts w:ascii="Calibri Light" w:hAnsi="Calibri Light"/>
          <w:i/>
          <w:spacing w:val="-6"/>
          <w:lang w:val="en-US"/>
        </w:rPr>
        <w:t>Associations Incorporation Act 1991</w:t>
      </w:r>
      <w:r>
        <w:rPr>
          <w:rFonts w:ascii="Calibri Light" w:hAnsi="Calibri Light"/>
          <w:spacing w:val="-6"/>
          <w:lang w:val="en-US"/>
        </w:rPr>
        <w:t xml:space="preserve"> </w:t>
      </w:r>
      <w:r w:rsidR="00E37687">
        <w:rPr>
          <w:rFonts w:ascii="Calibri Light" w:hAnsi="Calibri Light"/>
          <w:spacing w:val="-6"/>
          <w:lang w:val="en-US"/>
        </w:rPr>
        <w:t xml:space="preserve">and the </w:t>
      </w:r>
      <w:r w:rsidR="00E37687" w:rsidRPr="00E37687">
        <w:rPr>
          <w:rFonts w:ascii="Calibri Light" w:hAnsi="Calibri Light"/>
          <w:i/>
          <w:spacing w:val="-6"/>
          <w:lang w:val="en-US"/>
        </w:rPr>
        <w:t>Charitable Collections Act 2003</w:t>
      </w:r>
      <w:r w:rsidR="00E37687">
        <w:rPr>
          <w:rFonts w:ascii="Calibri Light" w:hAnsi="Calibri Light"/>
          <w:spacing w:val="-6"/>
          <w:lang w:val="en-US"/>
        </w:rPr>
        <w:t xml:space="preserve"> </w:t>
      </w:r>
      <w:r>
        <w:rPr>
          <w:rFonts w:ascii="Calibri Light" w:hAnsi="Calibri Light"/>
          <w:spacing w:val="-6"/>
          <w:lang w:val="en-US"/>
        </w:rPr>
        <w:t>to make this happen from July 2017.</w:t>
      </w:r>
    </w:p>
    <w:p w:rsidR="00AF0BCE" w:rsidRDefault="006D40B8" w:rsidP="00AF0BCE">
      <w:pPr>
        <w:spacing w:line="240" w:lineRule="auto"/>
        <w:rPr>
          <w:rFonts w:ascii="Calibri Light" w:hAnsi="Calibri Light"/>
          <w:spacing w:val="-6"/>
        </w:rPr>
      </w:pPr>
      <w:r>
        <w:rPr>
          <w:rFonts w:ascii="Calibri Light" w:hAnsi="Calibri Light"/>
          <w:spacing w:val="-6"/>
        </w:rPr>
        <w:t>W</w:t>
      </w:r>
      <w:r w:rsidR="00AF0BCE" w:rsidRPr="007E2286">
        <w:rPr>
          <w:rFonts w:ascii="Calibri Light" w:hAnsi="Calibri Light"/>
          <w:spacing w:val="-6"/>
        </w:rPr>
        <w:t xml:space="preserve">e </w:t>
      </w:r>
      <w:r w:rsidR="00AF0BCE">
        <w:rPr>
          <w:rFonts w:ascii="Calibri Light" w:hAnsi="Calibri Light"/>
          <w:spacing w:val="-6"/>
        </w:rPr>
        <w:t xml:space="preserve">are seeking feedback from ACT incorporated associations </w:t>
      </w:r>
      <w:r w:rsidR="00E37687">
        <w:rPr>
          <w:rFonts w:ascii="Calibri Light" w:hAnsi="Calibri Light"/>
          <w:spacing w:val="-6"/>
        </w:rPr>
        <w:t xml:space="preserve">and charitable collection licence holders </w:t>
      </w:r>
      <w:r w:rsidR="00AF0BCE">
        <w:rPr>
          <w:rFonts w:ascii="Calibri Light" w:hAnsi="Calibri Light"/>
          <w:spacing w:val="-6"/>
        </w:rPr>
        <w:t>that are registered with the ACNC on the proposed changes to ACT legislation:</w:t>
      </w:r>
    </w:p>
    <w:p w:rsidR="00AF0BCE" w:rsidRDefault="00AF0BCE" w:rsidP="00AF0BCE">
      <w:pPr>
        <w:numPr>
          <w:ilvl w:val="0"/>
          <w:numId w:val="31"/>
        </w:numPr>
        <w:spacing w:line="240" w:lineRule="auto"/>
        <w:rPr>
          <w:rFonts w:ascii="Calibri Light" w:hAnsi="Calibri Light"/>
          <w:spacing w:val="-6"/>
        </w:rPr>
      </w:pPr>
      <w:r w:rsidRPr="00D874FB">
        <w:rPr>
          <w:rFonts w:ascii="Calibri Light" w:hAnsi="Calibri Light"/>
          <w:spacing w:val="-6"/>
        </w:rPr>
        <w:t xml:space="preserve">we want to know the specific changes we are proposing will work and will remove duplication </w:t>
      </w:r>
      <w:r>
        <w:rPr>
          <w:rFonts w:ascii="Calibri Light" w:hAnsi="Calibri Light"/>
          <w:spacing w:val="-6"/>
        </w:rPr>
        <w:t>with the ACNC</w:t>
      </w:r>
      <w:r w:rsidRPr="00D874FB">
        <w:rPr>
          <w:rFonts w:ascii="Calibri Light" w:hAnsi="Calibri Light"/>
          <w:spacing w:val="-6"/>
        </w:rPr>
        <w:t>.</w:t>
      </w:r>
    </w:p>
    <w:p w:rsidR="00AF0BCE" w:rsidRPr="00D874FB" w:rsidRDefault="00497888" w:rsidP="00AF0BCE">
      <w:pPr>
        <w:numPr>
          <w:ilvl w:val="0"/>
          <w:numId w:val="31"/>
        </w:numPr>
        <w:spacing w:line="240" w:lineRule="auto"/>
        <w:rPr>
          <w:rFonts w:ascii="Calibri Light" w:hAnsi="Calibri Light"/>
          <w:spacing w:val="-6"/>
        </w:rPr>
      </w:pPr>
      <w:r>
        <w:rPr>
          <w:rFonts w:ascii="Calibri Light" w:hAnsi="Calibri Light"/>
          <w:spacing w:val="-6"/>
        </w:rPr>
        <w:t>w</w:t>
      </w:r>
      <w:r w:rsidR="00AF0BCE" w:rsidRPr="00D874FB">
        <w:rPr>
          <w:rFonts w:ascii="Calibri Light" w:hAnsi="Calibri Light"/>
          <w:spacing w:val="-6"/>
        </w:rPr>
        <w:t>e also are interested in what you need as part of the communication and implementation of these changes for your organisation and members.</w:t>
      </w:r>
    </w:p>
    <w:p w:rsidR="000A363A" w:rsidRDefault="000A363A" w:rsidP="000A363A">
      <w:pPr>
        <w:pStyle w:val="Heading4"/>
        <w:rPr>
          <w:rFonts w:eastAsia="Times New Roman"/>
        </w:rPr>
      </w:pPr>
      <w:r>
        <w:rPr>
          <w:rFonts w:eastAsia="Times New Roman"/>
        </w:rPr>
        <w:t>Proposed Changes – Associations Incorporation Act 1991</w:t>
      </w:r>
    </w:p>
    <w:p w:rsidR="00AF0BCE" w:rsidRDefault="00AF0BCE" w:rsidP="00AF0BCE">
      <w:pPr>
        <w:spacing w:line="240" w:lineRule="auto"/>
        <w:rPr>
          <w:rFonts w:ascii="Calibri Light" w:hAnsi="Calibri Light"/>
          <w:spacing w:val="-6"/>
          <w:lang w:val="en-US"/>
        </w:rPr>
      </w:pPr>
      <w:r>
        <w:rPr>
          <w:rFonts w:ascii="Calibri Light" w:hAnsi="Calibri Light"/>
          <w:spacing w:val="-6"/>
          <w:lang w:val="en-US"/>
        </w:rPr>
        <w:t>ACT incorporated associations registered with the Australian and Charities Not</w:t>
      </w:r>
      <w:r>
        <w:rPr>
          <w:rFonts w:ascii="Calibri Light" w:hAnsi="Calibri Light"/>
          <w:spacing w:val="-6"/>
          <w:lang w:val="en-US"/>
        </w:rPr>
        <w:noBreakHyphen/>
        <w:t>for-Profit Commission will:</w:t>
      </w:r>
    </w:p>
    <w:p w:rsidR="00AF0BCE" w:rsidRDefault="00AF0BCE" w:rsidP="00AF0BCE">
      <w:pPr>
        <w:numPr>
          <w:ilvl w:val="0"/>
          <w:numId w:val="33"/>
        </w:numPr>
        <w:spacing w:line="240" w:lineRule="auto"/>
        <w:rPr>
          <w:rFonts w:ascii="Calibri Light" w:hAnsi="Calibri Light"/>
          <w:spacing w:val="-6"/>
          <w:lang w:val="en-US"/>
        </w:rPr>
      </w:pPr>
      <w:r>
        <w:rPr>
          <w:rFonts w:ascii="Calibri Light" w:hAnsi="Calibri Light"/>
          <w:spacing w:val="-6"/>
          <w:lang w:val="en-US"/>
        </w:rPr>
        <w:t xml:space="preserve">be exempt from </w:t>
      </w:r>
      <w:r w:rsidRPr="000D428B">
        <w:rPr>
          <w:rFonts w:ascii="Calibri Light" w:hAnsi="Calibri Light"/>
          <w:b/>
          <w:spacing w:val="-6"/>
          <w:lang w:val="en-US"/>
        </w:rPr>
        <w:t>Part 5</w:t>
      </w:r>
      <w:r>
        <w:rPr>
          <w:rFonts w:ascii="Calibri Light" w:hAnsi="Calibri Light"/>
          <w:spacing w:val="-6"/>
          <w:lang w:val="en-US"/>
        </w:rPr>
        <w:t xml:space="preserve"> of the Act – </w:t>
      </w:r>
      <w:r w:rsidRPr="000D428B">
        <w:rPr>
          <w:rFonts w:ascii="Calibri Light" w:hAnsi="Calibri Light"/>
          <w:b/>
          <w:spacing w:val="-6"/>
          <w:lang w:val="en-US"/>
        </w:rPr>
        <w:t>Accounts, Audit and Annual Returns</w:t>
      </w:r>
    </w:p>
    <w:p w:rsidR="00AF0BCE" w:rsidRDefault="00AF0BCE" w:rsidP="00AF0BCE">
      <w:pPr>
        <w:spacing w:line="240" w:lineRule="auto"/>
        <w:rPr>
          <w:rFonts w:ascii="Calibri Light" w:hAnsi="Calibri Light"/>
          <w:spacing w:val="-6"/>
          <w:lang w:val="en-US"/>
        </w:rPr>
      </w:pPr>
      <w:r>
        <w:rPr>
          <w:rFonts w:ascii="Calibri Light" w:hAnsi="Calibri Light"/>
          <w:spacing w:val="-6"/>
          <w:lang w:val="en-US"/>
        </w:rPr>
        <w:t>This means that, if the legislation passes, ACNC</w:t>
      </w:r>
      <w:r>
        <w:rPr>
          <w:rFonts w:ascii="Calibri Light" w:hAnsi="Calibri Light"/>
          <w:spacing w:val="-6"/>
          <w:lang w:val="en-US"/>
        </w:rPr>
        <w:noBreakHyphen/>
        <w:t xml:space="preserve">registered charities in the ACT will only be required to provide annual reports to the ACNC from July 2017, </w:t>
      </w:r>
      <w:r w:rsidRPr="002435D7">
        <w:rPr>
          <w:rFonts w:ascii="Calibri Light" w:hAnsi="Calibri Light"/>
          <w:spacing w:val="-6"/>
          <w:lang w:val="en-US"/>
        </w:rPr>
        <w:t>including for their 2016-17 return.</w:t>
      </w:r>
    </w:p>
    <w:p w:rsidR="00AF0BCE" w:rsidRDefault="00AF0BCE" w:rsidP="00AF0BCE">
      <w:pPr>
        <w:spacing w:line="240" w:lineRule="auto"/>
        <w:rPr>
          <w:rFonts w:ascii="Calibri Light" w:hAnsi="Calibri Light"/>
          <w:spacing w:val="-6"/>
          <w:lang w:val="en-US"/>
        </w:rPr>
      </w:pPr>
      <w:r>
        <w:rPr>
          <w:rFonts w:ascii="Calibri Light" w:hAnsi="Calibri Light"/>
          <w:spacing w:val="-6"/>
          <w:lang w:val="en-US"/>
        </w:rPr>
        <w:t xml:space="preserve">These charities are already required to meet the governance standards and reporting requirements in Commonwealth legislation.  </w:t>
      </w:r>
    </w:p>
    <w:p w:rsidR="005B4238" w:rsidRDefault="005B4238" w:rsidP="005B4238">
      <w:pPr>
        <w:spacing w:line="240" w:lineRule="auto"/>
        <w:rPr>
          <w:rFonts w:ascii="Calibri Light" w:hAnsi="Calibri Light"/>
          <w:spacing w:val="-6"/>
          <w:lang w:val="en-US"/>
        </w:rPr>
      </w:pPr>
      <w:r>
        <w:rPr>
          <w:rFonts w:ascii="Calibri Light" w:hAnsi="Calibri Light"/>
          <w:spacing w:val="-6"/>
          <w:lang w:val="en-US"/>
        </w:rPr>
        <w:lastRenderedPageBreak/>
        <w:t>ACT incorporated associations registered with the Australian and Charities Not</w:t>
      </w:r>
      <w:r>
        <w:rPr>
          <w:rFonts w:ascii="Calibri Light" w:hAnsi="Calibri Light"/>
          <w:spacing w:val="-6"/>
          <w:lang w:val="en-US"/>
        </w:rPr>
        <w:noBreakHyphen/>
        <w:t>for-Profit Commission will:</w:t>
      </w:r>
    </w:p>
    <w:p w:rsidR="00AF0BCE" w:rsidRPr="00D35F12" w:rsidRDefault="005B4238" w:rsidP="00AF0BCE">
      <w:pPr>
        <w:numPr>
          <w:ilvl w:val="0"/>
          <w:numId w:val="33"/>
        </w:numPr>
        <w:spacing w:line="240" w:lineRule="auto"/>
        <w:rPr>
          <w:rFonts w:ascii="Calibri Light" w:hAnsi="Calibri Light"/>
          <w:spacing w:val="-6"/>
          <w:lang w:val="en-US"/>
        </w:rPr>
      </w:pPr>
      <w:r>
        <w:rPr>
          <w:rFonts w:ascii="Calibri Light" w:hAnsi="Calibri Light"/>
          <w:spacing w:val="-6"/>
          <w:lang w:val="en-US"/>
        </w:rPr>
        <w:t>b</w:t>
      </w:r>
      <w:r w:rsidR="00AF0BCE">
        <w:rPr>
          <w:rFonts w:ascii="Calibri Light" w:hAnsi="Calibri Light"/>
          <w:spacing w:val="-6"/>
          <w:lang w:val="en-US"/>
        </w:rPr>
        <w:t xml:space="preserve">e exempt from </w:t>
      </w:r>
      <w:r w:rsidR="00AF0BCE">
        <w:rPr>
          <w:rFonts w:ascii="Calibri Light" w:hAnsi="Calibri Light"/>
          <w:b/>
          <w:spacing w:val="-6"/>
          <w:lang w:val="en-US"/>
        </w:rPr>
        <w:t xml:space="preserve">section </w:t>
      </w:r>
      <w:r w:rsidR="00E55459">
        <w:rPr>
          <w:rFonts w:ascii="Calibri Light" w:hAnsi="Calibri Light"/>
          <w:b/>
          <w:spacing w:val="-6"/>
          <w:lang w:val="en-US"/>
        </w:rPr>
        <w:t xml:space="preserve">62 (3) </w:t>
      </w:r>
      <w:r w:rsidR="00AF0BCE">
        <w:rPr>
          <w:rFonts w:ascii="Calibri Light" w:hAnsi="Calibri Light"/>
          <w:spacing w:val="-6"/>
          <w:lang w:val="en-US"/>
        </w:rPr>
        <w:t xml:space="preserve"> of the Act – </w:t>
      </w:r>
      <w:r w:rsidR="00AF0BCE" w:rsidRPr="000D428B">
        <w:rPr>
          <w:rFonts w:ascii="Calibri Light" w:hAnsi="Calibri Light"/>
          <w:b/>
          <w:spacing w:val="-6"/>
          <w:lang w:val="en-US"/>
        </w:rPr>
        <w:t xml:space="preserve">notice of </w:t>
      </w:r>
      <w:r w:rsidR="00E55459">
        <w:rPr>
          <w:rFonts w:ascii="Calibri Light" w:hAnsi="Calibri Light"/>
          <w:b/>
          <w:spacing w:val="-6"/>
          <w:lang w:val="en-US"/>
        </w:rPr>
        <w:t>changes in committee</w:t>
      </w:r>
      <w:r>
        <w:rPr>
          <w:rFonts w:ascii="Calibri Light" w:hAnsi="Calibri Light"/>
          <w:b/>
          <w:spacing w:val="-6"/>
          <w:lang w:val="en-US"/>
        </w:rPr>
        <w:t>.</w:t>
      </w:r>
    </w:p>
    <w:p w:rsidR="00AF0BCE" w:rsidRDefault="000A363A" w:rsidP="000A363A">
      <w:pPr>
        <w:spacing w:line="240" w:lineRule="auto"/>
        <w:rPr>
          <w:rFonts w:ascii="Calibri Light" w:hAnsi="Calibri Light"/>
          <w:b/>
          <w:spacing w:val="-6"/>
          <w:lang w:val="en-US"/>
        </w:rPr>
      </w:pPr>
      <w:r>
        <w:rPr>
          <w:rFonts w:ascii="Calibri Light" w:hAnsi="Calibri Light"/>
          <w:spacing w:val="-6"/>
          <w:lang w:val="en-US"/>
        </w:rPr>
        <w:t xml:space="preserve">It is </w:t>
      </w:r>
      <w:r w:rsidR="005B4238">
        <w:rPr>
          <w:rFonts w:ascii="Calibri Light" w:hAnsi="Calibri Light"/>
          <w:spacing w:val="-6"/>
          <w:lang w:val="en-US"/>
        </w:rPr>
        <w:t>propos</w:t>
      </w:r>
      <w:r>
        <w:rPr>
          <w:rFonts w:ascii="Calibri Light" w:hAnsi="Calibri Light"/>
          <w:spacing w:val="-6"/>
          <w:lang w:val="en-US"/>
        </w:rPr>
        <w:t>ed</w:t>
      </w:r>
      <w:r w:rsidR="005B4238">
        <w:rPr>
          <w:rFonts w:ascii="Calibri Light" w:hAnsi="Calibri Light"/>
          <w:spacing w:val="-6"/>
          <w:lang w:val="en-US"/>
        </w:rPr>
        <w:t xml:space="preserve"> to </w:t>
      </w:r>
      <w:r>
        <w:rPr>
          <w:rFonts w:ascii="Calibri Light" w:hAnsi="Calibri Light"/>
          <w:spacing w:val="-6"/>
          <w:lang w:val="en-US"/>
        </w:rPr>
        <w:t xml:space="preserve">also </w:t>
      </w:r>
      <w:r w:rsidR="005B4238">
        <w:rPr>
          <w:rFonts w:ascii="Calibri Light" w:hAnsi="Calibri Light"/>
          <w:spacing w:val="-6"/>
          <w:lang w:val="en-US"/>
        </w:rPr>
        <w:t>a</w:t>
      </w:r>
      <w:r w:rsidR="00AF0BCE" w:rsidRPr="00D35F12">
        <w:rPr>
          <w:rFonts w:ascii="Calibri Light" w:hAnsi="Calibri Light"/>
          <w:spacing w:val="-6"/>
          <w:lang w:val="en-US"/>
        </w:rPr>
        <w:t xml:space="preserve">mend </w:t>
      </w:r>
      <w:r w:rsidR="00AF0BCE">
        <w:rPr>
          <w:rFonts w:ascii="Calibri Light" w:hAnsi="Calibri Light"/>
          <w:b/>
          <w:spacing w:val="-6"/>
          <w:lang w:val="en-US"/>
        </w:rPr>
        <w:t xml:space="preserve">section 122 </w:t>
      </w:r>
      <w:r w:rsidR="00AF0BCE" w:rsidRPr="00D35F12">
        <w:rPr>
          <w:rFonts w:ascii="Calibri Light" w:hAnsi="Calibri Light"/>
          <w:spacing w:val="-6"/>
          <w:lang w:val="en-US"/>
        </w:rPr>
        <w:t>of the Act</w:t>
      </w:r>
      <w:r w:rsidR="00AF0BCE">
        <w:rPr>
          <w:rFonts w:ascii="Calibri Light" w:hAnsi="Calibri Light"/>
          <w:b/>
          <w:spacing w:val="-6"/>
          <w:lang w:val="en-US"/>
        </w:rPr>
        <w:t xml:space="preserve"> – Service of documents </w:t>
      </w:r>
      <w:r w:rsidR="00AF0BCE" w:rsidRPr="00DB43E2">
        <w:rPr>
          <w:rFonts w:ascii="Calibri Light" w:hAnsi="Calibri Light"/>
          <w:spacing w:val="-6"/>
          <w:lang w:val="en-US"/>
        </w:rPr>
        <w:t>to include</w:t>
      </w:r>
      <w:r w:rsidR="00AF0BCE">
        <w:rPr>
          <w:rFonts w:ascii="Calibri Light" w:hAnsi="Calibri Light"/>
          <w:spacing w:val="-6"/>
          <w:lang w:val="en-US"/>
        </w:rPr>
        <w:t xml:space="preserve"> the option of</w:t>
      </w:r>
      <w:r w:rsidR="00AF0BCE">
        <w:rPr>
          <w:rFonts w:ascii="Calibri Light" w:hAnsi="Calibri Light"/>
          <w:b/>
          <w:spacing w:val="-6"/>
          <w:lang w:val="en-US"/>
        </w:rPr>
        <w:t xml:space="preserve"> </w:t>
      </w:r>
      <w:r w:rsidR="00AF0BCE" w:rsidRPr="00D35F12">
        <w:rPr>
          <w:rFonts w:ascii="Calibri Light" w:hAnsi="Calibri Light"/>
          <w:b/>
          <w:i/>
          <w:spacing w:val="-6"/>
          <w:lang w:val="en-US"/>
        </w:rPr>
        <w:t>Address for service</w:t>
      </w:r>
      <w:r w:rsidR="00AF0BCE">
        <w:rPr>
          <w:rFonts w:ascii="Calibri Light" w:hAnsi="Calibri Light"/>
          <w:b/>
          <w:spacing w:val="-6"/>
          <w:lang w:val="en-US"/>
        </w:rPr>
        <w:t xml:space="preserve"> </w:t>
      </w:r>
      <w:r w:rsidR="00AF0BCE" w:rsidRPr="00DB43E2">
        <w:rPr>
          <w:rFonts w:ascii="Calibri Light" w:hAnsi="Calibri Light"/>
          <w:spacing w:val="-6"/>
          <w:lang w:val="en-US"/>
        </w:rPr>
        <w:t>as notified from time to time by the association to the ACNC</w:t>
      </w:r>
      <w:r w:rsidR="005B4238">
        <w:rPr>
          <w:rFonts w:ascii="Calibri Light" w:hAnsi="Calibri Light"/>
          <w:b/>
          <w:spacing w:val="-6"/>
          <w:lang w:val="en-US"/>
        </w:rPr>
        <w:t>.</w:t>
      </w:r>
    </w:p>
    <w:p w:rsidR="000A363A" w:rsidRDefault="000A363A" w:rsidP="000A363A">
      <w:pPr>
        <w:spacing w:line="240" w:lineRule="auto"/>
        <w:rPr>
          <w:rFonts w:ascii="Calibri Light" w:hAnsi="Calibri Light"/>
          <w:spacing w:val="-6"/>
          <w:lang w:val="en-US"/>
        </w:rPr>
      </w:pPr>
      <w:r>
        <w:rPr>
          <w:rFonts w:ascii="Calibri Light" w:hAnsi="Calibri Light"/>
          <w:spacing w:val="-6"/>
          <w:lang w:val="en-US"/>
        </w:rPr>
        <w:t>ACT incorporated associations registered with the Australian and Charities Not</w:t>
      </w:r>
      <w:r>
        <w:rPr>
          <w:rFonts w:ascii="Calibri Light" w:hAnsi="Calibri Light"/>
          <w:spacing w:val="-6"/>
          <w:lang w:val="en-US"/>
        </w:rPr>
        <w:noBreakHyphen/>
        <w:t>for-Profit Commission will:</w:t>
      </w:r>
    </w:p>
    <w:p w:rsidR="00AF0BCE" w:rsidRDefault="000A363A" w:rsidP="00AF0BCE">
      <w:pPr>
        <w:numPr>
          <w:ilvl w:val="0"/>
          <w:numId w:val="33"/>
        </w:numPr>
        <w:spacing w:line="240" w:lineRule="auto"/>
        <w:rPr>
          <w:rFonts w:ascii="Calibri Light" w:hAnsi="Calibri Light"/>
          <w:spacing w:val="-6"/>
          <w:lang w:val="en-US"/>
        </w:rPr>
      </w:pPr>
      <w:r>
        <w:rPr>
          <w:rFonts w:ascii="Calibri Light" w:hAnsi="Calibri Light"/>
          <w:spacing w:val="-6"/>
          <w:lang w:val="en-US"/>
        </w:rPr>
        <w:t>b</w:t>
      </w:r>
      <w:r w:rsidR="00AF0BCE" w:rsidRPr="000A363A">
        <w:rPr>
          <w:rFonts w:ascii="Calibri Light" w:hAnsi="Calibri Light"/>
          <w:spacing w:val="-6"/>
          <w:lang w:val="en-US"/>
        </w:rPr>
        <w:t>e exempt from</w:t>
      </w:r>
      <w:r w:rsidR="00AF0BCE">
        <w:rPr>
          <w:rFonts w:ascii="Calibri Light" w:hAnsi="Calibri Light"/>
          <w:b/>
          <w:spacing w:val="-6"/>
          <w:lang w:val="en-US"/>
        </w:rPr>
        <w:t xml:space="preserve"> section 121– </w:t>
      </w:r>
      <w:r w:rsidR="00AF0BCE" w:rsidRPr="00DB43E2">
        <w:rPr>
          <w:rFonts w:ascii="Calibri Light" w:hAnsi="Calibri Light"/>
          <w:b/>
          <w:spacing w:val="-6"/>
          <w:lang w:val="en-US"/>
        </w:rPr>
        <w:t>Registered office of incorporated association</w:t>
      </w:r>
      <w:r>
        <w:rPr>
          <w:rFonts w:ascii="Calibri Light" w:hAnsi="Calibri Light"/>
          <w:b/>
          <w:spacing w:val="-6"/>
          <w:lang w:val="en-US"/>
        </w:rPr>
        <w:t xml:space="preserve">.  </w:t>
      </w:r>
      <w:r w:rsidR="00AF0BCE">
        <w:rPr>
          <w:rFonts w:ascii="Calibri Light" w:hAnsi="Calibri Light"/>
          <w:spacing w:val="-6"/>
          <w:lang w:val="en-US"/>
        </w:rPr>
        <w:t>ACNC charities will not need to notify the ACT regulator of changes in registered office, if they have one.</w:t>
      </w:r>
    </w:p>
    <w:p w:rsidR="00C80409" w:rsidRDefault="00C80409">
      <w:pPr>
        <w:spacing w:line="276" w:lineRule="auto"/>
        <w:rPr>
          <w:rFonts w:ascii="Calibri Light" w:hAnsi="Calibri Light"/>
          <w:spacing w:val="-6"/>
          <w:lang w:val="en-US"/>
        </w:rPr>
      </w:pPr>
      <w:r>
        <w:rPr>
          <w:rFonts w:ascii="Calibri Light" w:hAnsi="Calibri Light"/>
          <w:spacing w:val="-6"/>
          <w:lang w:val="en-US"/>
        </w:rPr>
        <w:br w:type="page"/>
      </w:r>
    </w:p>
    <w:p w:rsidR="00AF0BCE" w:rsidRDefault="00AF0BCE" w:rsidP="00AF0BCE">
      <w:pPr>
        <w:spacing w:line="240" w:lineRule="auto"/>
        <w:rPr>
          <w:rFonts w:ascii="Calibri Light" w:hAnsi="Calibri Light"/>
          <w:spacing w:val="-6"/>
          <w:lang w:val="en-US"/>
        </w:rPr>
      </w:pPr>
      <w:r>
        <w:rPr>
          <w:rFonts w:ascii="Calibri Light" w:hAnsi="Calibri Light"/>
          <w:spacing w:val="-6"/>
          <w:lang w:val="en-US"/>
        </w:rPr>
        <w:lastRenderedPageBreak/>
        <w:t>ACNC charities are required to provide the ACNC with an address for service, which the ACT regulator will use if required.</w:t>
      </w:r>
    </w:p>
    <w:p w:rsidR="00E55459" w:rsidRDefault="00E55459" w:rsidP="00AF0BCE">
      <w:pPr>
        <w:spacing w:line="240" w:lineRule="auto"/>
        <w:rPr>
          <w:rFonts w:ascii="Calibri Light" w:hAnsi="Calibri Light"/>
          <w:spacing w:val="-6"/>
          <w:lang w:val="en-US"/>
        </w:rPr>
      </w:pPr>
      <w:r>
        <w:rPr>
          <w:rFonts w:ascii="Calibri Light" w:hAnsi="Calibri Light"/>
          <w:spacing w:val="-6"/>
          <w:lang w:val="en-US"/>
        </w:rPr>
        <w:t>It is also proposed to replace the requirement to notify the place of register in the annual return (section 67(2) with a requirement to make the register available for inspection at reasonable times and at a place nominated by the association.</w:t>
      </w:r>
    </w:p>
    <w:p w:rsidR="000A363A" w:rsidRDefault="000A363A" w:rsidP="000A363A">
      <w:pPr>
        <w:pStyle w:val="Heading4"/>
        <w:rPr>
          <w:rFonts w:eastAsia="Times New Roman"/>
        </w:rPr>
      </w:pPr>
      <w:r>
        <w:rPr>
          <w:rFonts w:eastAsia="Times New Roman"/>
        </w:rPr>
        <w:t>Proposed Changes – Associations Incorporation Act 1991 Fees</w:t>
      </w:r>
    </w:p>
    <w:p w:rsidR="00AF0BCE" w:rsidRDefault="00AF0BCE" w:rsidP="00AF0BCE">
      <w:pPr>
        <w:spacing w:line="240" w:lineRule="auto"/>
        <w:rPr>
          <w:rFonts w:ascii="Calibri Light" w:hAnsi="Calibri Light"/>
          <w:spacing w:val="-6"/>
          <w:lang w:val="en-US"/>
        </w:rPr>
      </w:pPr>
      <w:r>
        <w:rPr>
          <w:rFonts w:ascii="Calibri Light" w:hAnsi="Calibri Light"/>
          <w:spacing w:val="-6"/>
          <w:lang w:val="en-US"/>
        </w:rPr>
        <w:t>There is also a proposal to remove the following fees for all incorporated associations in the ACT from 2017-18:</w:t>
      </w:r>
    </w:p>
    <w:p w:rsidR="00AF0BCE" w:rsidRDefault="00AF0BCE" w:rsidP="00AF0BCE">
      <w:pPr>
        <w:numPr>
          <w:ilvl w:val="0"/>
          <w:numId w:val="34"/>
        </w:numPr>
        <w:spacing w:line="240" w:lineRule="auto"/>
        <w:rPr>
          <w:rFonts w:ascii="Calibri Light" w:hAnsi="Calibri Light"/>
          <w:spacing w:val="-6"/>
          <w:lang w:val="en-US"/>
        </w:rPr>
      </w:pPr>
      <w:r>
        <w:rPr>
          <w:rFonts w:ascii="Calibri Light" w:hAnsi="Calibri Light"/>
          <w:spacing w:val="-6"/>
          <w:lang w:val="en-US"/>
        </w:rPr>
        <w:t>Lodgment of annual statements</w:t>
      </w:r>
    </w:p>
    <w:p w:rsidR="00AF0BCE" w:rsidRDefault="00AF0BCE" w:rsidP="00AF0BCE">
      <w:pPr>
        <w:numPr>
          <w:ilvl w:val="0"/>
          <w:numId w:val="34"/>
        </w:numPr>
        <w:spacing w:line="240" w:lineRule="auto"/>
        <w:rPr>
          <w:rFonts w:ascii="Calibri Light" w:hAnsi="Calibri Light"/>
          <w:spacing w:val="-6"/>
          <w:lang w:val="en-US"/>
        </w:rPr>
      </w:pPr>
      <w:r>
        <w:rPr>
          <w:rFonts w:ascii="Calibri Light" w:hAnsi="Calibri Light"/>
          <w:spacing w:val="-6"/>
          <w:lang w:val="en-US"/>
        </w:rPr>
        <w:t>Change of public officer or committee details</w:t>
      </w:r>
    </w:p>
    <w:p w:rsidR="000A363A" w:rsidRDefault="000A363A" w:rsidP="000A363A">
      <w:pPr>
        <w:pStyle w:val="Heading4"/>
        <w:rPr>
          <w:rFonts w:eastAsia="Times New Roman"/>
        </w:rPr>
      </w:pPr>
      <w:r>
        <w:rPr>
          <w:rFonts w:eastAsia="Times New Roman"/>
        </w:rPr>
        <w:t>Proposed Changes – Charitable Collections Act 2003</w:t>
      </w:r>
    </w:p>
    <w:p w:rsidR="000A363A" w:rsidRDefault="00497888" w:rsidP="000A363A">
      <w:pPr>
        <w:spacing w:line="240" w:lineRule="auto"/>
        <w:rPr>
          <w:rFonts w:ascii="Calibri Light" w:hAnsi="Calibri Light"/>
          <w:spacing w:val="-6"/>
          <w:lang w:val="en-US"/>
        </w:rPr>
      </w:pPr>
      <w:r>
        <w:rPr>
          <w:rFonts w:ascii="Calibri Light" w:hAnsi="Calibri Light"/>
          <w:spacing w:val="-6"/>
          <w:lang w:val="en-US"/>
        </w:rPr>
        <w:t>Charities</w:t>
      </w:r>
      <w:r w:rsidR="000A363A">
        <w:rPr>
          <w:rFonts w:ascii="Calibri Light" w:hAnsi="Calibri Light"/>
          <w:spacing w:val="-6"/>
          <w:lang w:val="en-US"/>
        </w:rPr>
        <w:t xml:space="preserve"> registered with the Australian and Charities Not</w:t>
      </w:r>
      <w:r w:rsidR="000A363A">
        <w:rPr>
          <w:rFonts w:ascii="Calibri Light" w:hAnsi="Calibri Light"/>
          <w:spacing w:val="-6"/>
          <w:lang w:val="en-US"/>
        </w:rPr>
        <w:noBreakHyphen/>
        <w:t>for-Profit Commission will be:</w:t>
      </w:r>
    </w:p>
    <w:p w:rsidR="000A363A" w:rsidRPr="00E55459" w:rsidRDefault="000A363A" w:rsidP="00F80746">
      <w:pPr>
        <w:numPr>
          <w:ilvl w:val="0"/>
          <w:numId w:val="35"/>
        </w:numPr>
        <w:autoSpaceDE w:val="0"/>
        <w:autoSpaceDN w:val="0"/>
        <w:adjustRightInd w:val="0"/>
        <w:spacing w:after="0" w:line="276" w:lineRule="auto"/>
        <w:rPr>
          <w:rFonts w:ascii="Calibri Light" w:hAnsi="Calibri Light" w:cstheme="minorHAnsi"/>
        </w:rPr>
      </w:pPr>
      <w:r w:rsidRPr="000A363A">
        <w:rPr>
          <w:rFonts w:ascii="Calibri Light" w:hAnsi="Calibri Light"/>
          <w:spacing w:val="-6"/>
          <w:lang w:val="en-US"/>
        </w:rPr>
        <w:t xml:space="preserve">exempt from </w:t>
      </w:r>
      <w:r w:rsidRPr="000A363A">
        <w:rPr>
          <w:rFonts w:ascii="Calibri Light" w:hAnsi="Calibri Light"/>
          <w:b/>
          <w:spacing w:val="-6"/>
          <w:lang w:val="en-US"/>
        </w:rPr>
        <w:t xml:space="preserve">sections </w:t>
      </w:r>
      <w:r w:rsidR="00497888">
        <w:rPr>
          <w:rFonts w:ascii="Calibri Light" w:hAnsi="Calibri Light"/>
          <w:b/>
          <w:spacing w:val="-6"/>
          <w:lang w:val="en-US"/>
        </w:rPr>
        <w:t>14 (2) and 15 (1) (b)</w:t>
      </w:r>
      <w:r w:rsidRPr="000A363A">
        <w:rPr>
          <w:rFonts w:ascii="Calibri Light" w:hAnsi="Calibri Light"/>
          <w:b/>
          <w:spacing w:val="-6"/>
          <w:lang w:val="en-US"/>
        </w:rPr>
        <w:t xml:space="preserve"> </w:t>
      </w:r>
      <w:r w:rsidRPr="000A363A">
        <w:rPr>
          <w:rFonts w:ascii="Calibri Light" w:hAnsi="Calibri Light"/>
          <w:spacing w:val="-6"/>
          <w:lang w:val="en-US"/>
        </w:rPr>
        <w:t xml:space="preserve"> of the Act – </w:t>
      </w:r>
      <w:r w:rsidR="00497888">
        <w:rPr>
          <w:rFonts w:ascii="Calibri Light" w:hAnsi="Calibri Light"/>
        </w:rPr>
        <w:t>if they are registered with the ACNC, they will not be required to be licensed under the Charitable Collections Act or provide reports to the ACT</w:t>
      </w:r>
      <w:r w:rsidRPr="000A363A">
        <w:rPr>
          <w:rFonts w:ascii="Calibri Light" w:hAnsi="Calibri Light"/>
        </w:rPr>
        <w:t>.</w:t>
      </w:r>
    </w:p>
    <w:p w:rsidR="00E4778D" w:rsidRDefault="00E4778D" w:rsidP="00E4778D">
      <w:pPr>
        <w:pStyle w:val="Heading2"/>
      </w:pPr>
      <w:r>
        <w:t>STAGE 2: other reform opportunities</w:t>
      </w:r>
    </w:p>
    <w:p w:rsidR="00E4778D" w:rsidRDefault="00E4778D" w:rsidP="00E4778D">
      <w:pPr>
        <w:spacing w:line="240" w:lineRule="auto"/>
        <w:rPr>
          <w:rFonts w:ascii="Calibri Light" w:hAnsi="Calibri Light"/>
          <w:spacing w:val="-6"/>
          <w:lang w:val="en-US"/>
        </w:rPr>
      </w:pPr>
      <w:r>
        <w:rPr>
          <w:rFonts w:ascii="Calibri Light" w:hAnsi="Calibri Light"/>
          <w:spacing w:val="-6"/>
          <w:lang w:val="en-US"/>
        </w:rPr>
        <w:t xml:space="preserve">The first stage is focused on addressing duplication for charities registered with the Australian Charities </w:t>
      </w:r>
      <w:r w:rsidR="005A4C46">
        <w:rPr>
          <w:rFonts w:ascii="Calibri Light" w:hAnsi="Calibri Light"/>
          <w:spacing w:val="-6"/>
          <w:lang w:val="en-US"/>
        </w:rPr>
        <w:t xml:space="preserve">and </w:t>
      </w:r>
      <w:r>
        <w:rPr>
          <w:rFonts w:ascii="Calibri Light" w:hAnsi="Calibri Light"/>
          <w:spacing w:val="-6"/>
          <w:lang w:val="en-US"/>
        </w:rPr>
        <w:t>Not</w:t>
      </w:r>
      <w:r>
        <w:rPr>
          <w:rFonts w:ascii="Calibri Light" w:hAnsi="Calibri Light"/>
          <w:spacing w:val="-6"/>
          <w:lang w:val="en-US"/>
        </w:rPr>
        <w:noBreakHyphen/>
        <w:t>for</w:t>
      </w:r>
      <w:r>
        <w:rPr>
          <w:rFonts w:ascii="Calibri Light" w:hAnsi="Calibri Light"/>
          <w:spacing w:val="-6"/>
          <w:lang w:val="en-US"/>
        </w:rPr>
        <w:noBreakHyphen/>
        <w:t>Profit Commission.</w:t>
      </w:r>
    </w:p>
    <w:p w:rsidR="00404916" w:rsidRDefault="00E4778D" w:rsidP="00497888">
      <w:pPr>
        <w:spacing w:line="240" w:lineRule="auto"/>
        <w:rPr>
          <w:rFonts w:ascii="Calibri Light" w:hAnsi="Calibri Light"/>
          <w:spacing w:val="-6"/>
          <w:lang w:val="en-US"/>
        </w:rPr>
      </w:pPr>
      <w:r>
        <w:rPr>
          <w:rFonts w:ascii="Calibri Light" w:hAnsi="Calibri Light"/>
          <w:spacing w:val="-6"/>
          <w:lang w:val="en-US"/>
        </w:rPr>
        <w:t>We are aware that there is a range of other regulatory issues for associations and fundraising in the ACT, including the conduct of street collections that is worth considering further.  We want to hear from you on ways that it would be easier to engage with the ACT Government</w:t>
      </w:r>
      <w:r w:rsidR="00497888">
        <w:rPr>
          <w:rFonts w:ascii="Calibri Light" w:hAnsi="Calibri Light"/>
          <w:spacing w:val="-6"/>
          <w:lang w:val="en-US"/>
        </w:rPr>
        <w:t xml:space="preserve"> and issues for further reform</w:t>
      </w:r>
      <w:r>
        <w:rPr>
          <w:rFonts w:ascii="Calibri Light" w:hAnsi="Calibri Light"/>
          <w:spacing w:val="-6"/>
          <w:lang w:val="en-US"/>
        </w:rPr>
        <w:t>.</w:t>
      </w:r>
      <w:r w:rsidR="00497888">
        <w:rPr>
          <w:rFonts w:ascii="Calibri Light" w:hAnsi="Calibri Light"/>
          <w:spacing w:val="-6"/>
          <w:lang w:val="en-US"/>
        </w:rPr>
        <w:t xml:space="preserve">  </w:t>
      </w:r>
    </w:p>
    <w:p w:rsidR="00DC1128" w:rsidRDefault="00DC1128">
      <w:pPr>
        <w:spacing w:line="276" w:lineRule="auto"/>
        <w:rPr>
          <w:rFonts w:asciiTheme="majorHAnsi" w:hAnsiTheme="majorHAnsi"/>
          <w:caps/>
          <w:color w:val="00AEEF" w:themeColor="text2"/>
          <w:sz w:val="30"/>
          <w:szCs w:val="36"/>
        </w:rPr>
      </w:pPr>
      <w:r>
        <w:br w:type="page"/>
      </w:r>
    </w:p>
    <w:p w:rsidR="00E4778D" w:rsidRDefault="00E4778D" w:rsidP="00E4778D">
      <w:pPr>
        <w:pStyle w:val="Heading2"/>
      </w:pPr>
      <w:r>
        <w:lastRenderedPageBreak/>
        <w:t>how to provide feedback</w:t>
      </w:r>
    </w:p>
    <w:p w:rsidR="00E4778D" w:rsidRDefault="00E4778D" w:rsidP="00E4778D">
      <w:pPr>
        <w:pStyle w:val="Heading4"/>
        <w:rPr>
          <w:rFonts w:eastAsia="Times New Roman"/>
        </w:rPr>
      </w:pPr>
      <w:r>
        <w:rPr>
          <w:rFonts w:eastAsia="Times New Roman"/>
        </w:rPr>
        <w:t>Stage 1: Feedback on proposed legislative changes for ACNC charities</w:t>
      </w:r>
    </w:p>
    <w:p w:rsidR="00E4778D" w:rsidRDefault="00E4778D" w:rsidP="00E4778D">
      <w:pPr>
        <w:rPr>
          <w:rFonts w:ascii="Calibri Light" w:hAnsi="Calibri Light"/>
          <w:spacing w:val="-6"/>
        </w:rPr>
      </w:pPr>
      <w:r w:rsidRPr="007E2286">
        <w:rPr>
          <w:rFonts w:ascii="Calibri Light" w:hAnsi="Calibri Light"/>
          <w:spacing w:val="-6"/>
        </w:rPr>
        <w:t xml:space="preserve">Please let us know </w:t>
      </w:r>
      <w:r>
        <w:rPr>
          <w:rFonts w:ascii="Calibri Light" w:hAnsi="Calibri Light"/>
          <w:spacing w:val="-6"/>
        </w:rPr>
        <w:t>if these changes will work for your organisation or if you have any questions that you would like to discuss further</w:t>
      </w:r>
      <w:r w:rsidRPr="007E2286">
        <w:rPr>
          <w:rFonts w:ascii="Calibri Light" w:hAnsi="Calibri Light"/>
          <w:spacing w:val="-6"/>
        </w:rPr>
        <w:t xml:space="preserve">. </w:t>
      </w:r>
      <w:r>
        <w:rPr>
          <w:rFonts w:ascii="Calibri Light" w:hAnsi="Calibri Light"/>
          <w:spacing w:val="-6"/>
        </w:rPr>
        <w:t xml:space="preserve">  We are happy to meet with you to discuss the changes.  </w:t>
      </w:r>
    </w:p>
    <w:p w:rsidR="00E4778D" w:rsidRPr="007E2286" w:rsidRDefault="00E4778D" w:rsidP="00E4778D">
      <w:pPr>
        <w:rPr>
          <w:rFonts w:ascii="Calibri Light" w:hAnsi="Calibri Light"/>
          <w:spacing w:val="-6"/>
        </w:rPr>
      </w:pPr>
      <w:r w:rsidRPr="007E2286">
        <w:rPr>
          <w:rFonts w:ascii="Calibri Light" w:hAnsi="Calibri Light"/>
          <w:spacing w:val="-6"/>
        </w:rPr>
        <w:t>Our contact details:</w:t>
      </w:r>
    </w:p>
    <w:p w:rsidR="00E4778D" w:rsidRDefault="00E4778D" w:rsidP="00E4778D">
      <w:pPr>
        <w:rPr>
          <w:rFonts w:ascii="Calibri Light" w:hAnsi="Calibri Light"/>
          <w:b/>
          <w:spacing w:val="-6"/>
        </w:rPr>
      </w:pPr>
      <w:r w:rsidRPr="007E2286">
        <w:rPr>
          <w:rFonts w:ascii="Calibri Light" w:hAnsi="Calibri Light"/>
          <w:b/>
          <w:spacing w:val="-6"/>
        </w:rPr>
        <w:t>Email</w:t>
      </w:r>
      <w:r w:rsidRPr="007E2286">
        <w:rPr>
          <w:rFonts w:ascii="Calibri Light" w:hAnsi="Calibri Light"/>
          <w:spacing w:val="-6"/>
        </w:rPr>
        <w:t xml:space="preserve">: </w:t>
      </w:r>
      <w:r>
        <w:rPr>
          <w:rFonts w:ascii="Calibri Light" w:hAnsi="Calibri Light"/>
          <w:spacing w:val="-6"/>
        </w:rPr>
        <w:tab/>
      </w:r>
      <w:r>
        <w:rPr>
          <w:rFonts w:ascii="Calibri Light" w:hAnsi="Calibri Light"/>
          <w:spacing w:val="-6"/>
        </w:rPr>
        <w:tab/>
      </w:r>
      <w:r w:rsidRPr="007E2286">
        <w:rPr>
          <w:rFonts w:ascii="Calibri Light" w:hAnsi="Calibri Light"/>
          <w:spacing w:val="-6"/>
        </w:rPr>
        <w:t>RegulatoryReform@act.gov.au</w:t>
      </w:r>
      <w:r w:rsidRPr="007E2286">
        <w:rPr>
          <w:rFonts w:ascii="Calibri Light" w:hAnsi="Calibri Light"/>
          <w:b/>
          <w:spacing w:val="-6"/>
        </w:rPr>
        <w:t xml:space="preserve"> </w:t>
      </w:r>
    </w:p>
    <w:p w:rsidR="00E4778D" w:rsidRDefault="00E4778D" w:rsidP="00E4778D">
      <w:pPr>
        <w:spacing w:before="240"/>
        <w:rPr>
          <w:rFonts w:ascii="Calibri Light" w:hAnsi="Calibri Light"/>
          <w:spacing w:val="-6"/>
        </w:rPr>
      </w:pPr>
      <w:r w:rsidRPr="007E2286">
        <w:rPr>
          <w:rFonts w:ascii="Calibri Light" w:hAnsi="Calibri Light"/>
          <w:b/>
          <w:spacing w:val="-6"/>
        </w:rPr>
        <w:t>Phone</w:t>
      </w:r>
      <w:r w:rsidRPr="007E2286">
        <w:rPr>
          <w:rFonts w:ascii="Calibri Light" w:hAnsi="Calibri Light"/>
          <w:spacing w:val="-6"/>
        </w:rPr>
        <w:t xml:space="preserve">: </w:t>
      </w:r>
      <w:r>
        <w:rPr>
          <w:rFonts w:ascii="Calibri Light" w:hAnsi="Calibri Light"/>
          <w:spacing w:val="-6"/>
        </w:rPr>
        <w:t xml:space="preserve"> </w:t>
      </w:r>
      <w:r>
        <w:rPr>
          <w:rFonts w:ascii="Calibri Light" w:hAnsi="Calibri Light"/>
          <w:spacing w:val="-6"/>
        </w:rPr>
        <w:tab/>
      </w:r>
      <w:r w:rsidRPr="007E2286">
        <w:rPr>
          <w:rFonts w:ascii="Calibri Light" w:hAnsi="Calibri Light"/>
          <w:spacing w:val="-6"/>
        </w:rPr>
        <w:t>02 620</w:t>
      </w:r>
      <w:r>
        <w:rPr>
          <w:rFonts w:ascii="Calibri Light" w:hAnsi="Calibri Light"/>
          <w:spacing w:val="-6"/>
        </w:rPr>
        <w:t>7</w:t>
      </w:r>
      <w:r w:rsidRPr="007E2286">
        <w:rPr>
          <w:rFonts w:ascii="Calibri Light" w:hAnsi="Calibri Light"/>
          <w:spacing w:val="-6"/>
        </w:rPr>
        <w:t xml:space="preserve"> </w:t>
      </w:r>
      <w:r>
        <w:rPr>
          <w:rFonts w:ascii="Calibri Light" w:hAnsi="Calibri Light"/>
          <w:spacing w:val="-6"/>
        </w:rPr>
        <w:t>6614</w:t>
      </w:r>
    </w:p>
    <w:p w:rsidR="00404916" w:rsidRDefault="00404916" w:rsidP="00404916">
      <w:pPr>
        <w:rPr>
          <w:rFonts w:ascii="Calibri Light" w:hAnsi="Calibri Light"/>
          <w:b/>
          <w:spacing w:val="-6"/>
        </w:rPr>
      </w:pPr>
      <w:r w:rsidRPr="006A7A8D">
        <w:rPr>
          <w:rFonts w:ascii="Calibri Light" w:hAnsi="Calibri Light"/>
          <w:b/>
          <w:spacing w:val="-6"/>
        </w:rPr>
        <w:t xml:space="preserve">Timeframe: </w:t>
      </w:r>
      <w:r>
        <w:rPr>
          <w:rFonts w:ascii="Calibri Light" w:hAnsi="Calibri Light"/>
          <w:b/>
          <w:spacing w:val="-6"/>
        </w:rPr>
        <w:t xml:space="preserve"> </w:t>
      </w:r>
      <w:r>
        <w:rPr>
          <w:rFonts w:ascii="Calibri Light" w:hAnsi="Calibri Light"/>
          <w:b/>
          <w:spacing w:val="-6"/>
        </w:rPr>
        <w:tab/>
        <w:t>2</w:t>
      </w:r>
      <w:r w:rsidR="005222D2">
        <w:rPr>
          <w:rFonts w:ascii="Calibri Light" w:hAnsi="Calibri Light"/>
          <w:b/>
          <w:spacing w:val="-6"/>
        </w:rPr>
        <w:t>8</w:t>
      </w:r>
      <w:r>
        <w:rPr>
          <w:rFonts w:ascii="Calibri Light" w:hAnsi="Calibri Light"/>
          <w:b/>
          <w:spacing w:val="-6"/>
        </w:rPr>
        <w:t xml:space="preserve"> April 2017</w:t>
      </w:r>
    </w:p>
    <w:p w:rsidR="00404916" w:rsidRDefault="00404916" w:rsidP="00404916">
      <w:pPr>
        <w:rPr>
          <w:rFonts w:ascii="Calibri Light" w:hAnsi="Calibri Light"/>
          <w:spacing w:val="-6"/>
        </w:rPr>
      </w:pPr>
      <w:r w:rsidRPr="00FE6AF6">
        <w:rPr>
          <w:rFonts w:ascii="Calibri Light" w:hAnsi="Calibri Light"/>
          <w:spacing w:val="-6"/>
        </w:rPr>
        <w:t xml:space="preserve">We are keen to have </w:t>
      </w:r>
      <w:r>
        <w:rPr>
          <w:rFonts w:ascii="Calibri Light" w:hAnsi="Calibri Light"/>
          <w:spacing w:val="-6"/>
        </w:rPr>
        <w:t xml:space="preserve">the </w:t>
      </w:r>
      <w:r w:rsidRPr="00FE6AF6">
        <w:rPr>
          <w:rFonts w:ascii="Calibri Light" w:hAnsi="Calibri Light"/>
          <w:spacing w:val="-6"/>
        </w:rPr>
        <w:t>new arrangements in place by July 2017 so that organisations will only have to report to the ACNC from 2017-18.</w:t>
      </w:r>
      <w:r>
        <w:rPr>
          <w:rFonts w:ascii="Calibri Light" w:hAnsi="Calibri Light"/>
          <w:spacing w:val="-6"/>
        </w:rPr>
        <w:t xml:space="preserve">  It is expected that the </w:t>
      </w:r>
      <w:r w:rsidR="006D40B8">
        <w:rPr>
          <w:rFonts w:ascii="Calibri Light" w:hAnsi="Calibri Light"/>
          <w:spacing w:val="-6"/>
        </w:rPr>
        <w:t>necessary legislative amendments</w:t>
      </w:r>
      <w:r>
        <w:rPr>
          <w:rFonts w:ascii="Calibri Light" w:hAnsi="Calibri Light"/>
          <w:spacing w:val="-6"/>
        </w:rPr>
        <w:t xml:space="preserve"> will be introduced </w:t>
      </w:r>
      <w:r w:rsidR="006D40B8">
        <w:rPr>
          <w:rFonts w:ascii="Calibri Light" w:hAnsi="Calibri Light"/>
          <w:spacing w:val="-6"/>
        </w:rPr>
        <w:t xml:space="preserve">as part of the Red Tape Reduction Legislation Amendment Bill 2017 </w:t>
      </w:r>
      <w:r>
        <w:rPr>
          <w:rFonts w:ascii="Calibri Light" w:hAnsi="Calibri Light"/>
          <w:spacing w:val="-6"/>
        </w:rPr>
        <w:t>before April 2017.</w:t>
      </w:r>
    </w:p>
    <w:p w:rsidR="00404916" w:rsidRDefault="00404916" w:rsidP="00404916">
      <w:pPr>
        <w:rPr>
          <w:rFonts w:ascii="Calibri Light" w:hAnsi="Calibri Light"/>
          <w:spacing w:val="-6"/>
        </w:rPr>
      </w:pPr>
      <w:r>
        <w:rPr>
          <w:rFonts w:ascii="Calibri Light" w:hAnsi="Calibri Light"/>
          <w:spacing w:val="-6"/>
        </w:rPr>
        <w:t>The closing date for feedback</w:t>
      </w:r>
      <w:r w:rsidRPr="009F4D57">
        <w:rPr>
          <w:rFonts w:ascii="Calibri Light" w:hAnsi="Calibri Light"/>
          <w:spacing w:val="-6"/>
        </w:rPr>
        <w:t xml:space="preserve"> </w:t>
      </w:r>
      <w:r>
        <w:rPr>
          <w:rFonts w:ascii="Calibri Light" w:hAnsi="Calibri Light"/>
          <w:spacing w:val="-6"/>
        </w:rPr>
        <w:t>is</w:t>
      </w:r>
      <w:r>
        <w:rPr>
          <w:rFonts w:ascii="Calibri Light" w:hAnsi="Calibri Light"/>
          <w:b/>
          <w:spacing w:val="-6"/>
        </w:rPr>
        <w:t xml:space="preserve"> Friday 2</w:t>
      </w:r>
      <w:r w:rsidR="005222D2">
        <w:rPr>
          <w:rFonts w:ascii="Calibri Light" w:hAnsi="Calibri Light"/>
          <w:b/>
          <w:spacing w:val="-6"/>
        </w:rPr>
        <w:t>8</w:t>
      </w:r>
      <w:r>
        <w:rPr>
          <w:rFonts w:ascii="Calibri Light" w:hAnsi="Calibri Light"/>
          <w:b/>
          <w:spacing w:val="-6"/>
        </w:rPr>
        <w:t xml:space="preserve"> April 2017 </w:t>
      </w:r>
      <w:r w:rsidRPr="003802E1">
        <w:rPr>
          <w:rFonts w:ascii="Calibri Light" w:hAnsi="Calibri Light"/>
          <w:spacing w:val="-6"/>
        </w:rPr>
        <w:t xml:space="preserve">to </w:t>
      </w:r>
      <w:r>
        <w:rPr>
          <w:rFonts w:ascii="Calibri Light" w:hAnsi="Calibri Light"/>
          <w:spacing w:val="-6"/>
        </w:rPr>
        <w:t>provide time for organisations to consult internally and consider the bill.</w:t>
      </w:r>
    </w:p>
    <w:p w:rsidR="00404916" w:rsidRDefault="00404916" w:rsidP="00404916">
      <w:pPr>
        <w:rPr>
          <w:rFonts w:ascii="Calibri Light" w:hAnsi="Calibri Light"/>
          <w:noProof/>
        </w:rPr>
      </w:pPr>
      <w:r w:rsidRPr="003F3163">
        <w:rPr>
          <w:rFonts w:ascii="Calibri Light" w:hAnsi="Calibri Light"/>
          <w:spacing w:val="-6"/>
        </w:rPr>
        <w:t xml:space="preserve">It is proposed to hold a joint </w:t>
      </w:r>
      <w:r w:rsidR="00DC1128">
        <w:rPr>
          <w:rFonts w:ascii="Calibri Light" w:hAnsi="Calibri Light"/>
          <w:spacing w:val="-6"/>
        </w:rPr>
        <w:t>roundtable</w:t>
      </w:r>
      <w:r w:rsidRPr="003F3163">
        <w:rPr>
          <w:rFonts w:ascii="Calibri Light" w:hAnsi="Calibri Light"/>
          <w:spacing w:val="-6"/>
        </w:rPr>
        <w:t xml:space="preserve"> with the ACNC </w:t>
      </w:r>
      <w:r w:rsidR="00497888">
        <w:rPr>
          <w:rFonts w:ascii="Calibri Light" w:hAnsi="Calibri Light"/>
          <w:spacing w:val="-6"/>
        </w:rPr>
        <w:t xml:space="preserve">on </w:t>
      </w:r>
      <w:r w:rsidR="00497888" w:rsidRPr="00497888">
        <w:rPr>
          <w:rFonts w:ascii="Calibri Light" w:hAnsi="Calibri Light"/>
          <w:b/>
          <w:spacing w:val="-6"/>
        </w:rPr>
        <w:t>18</w:t>
      </w:r>
      <w:r w:rsidRPr="003F3163">
        <w:rPr>
          <w:rFonts w:ascii="Calibri Light" w:hAnsi="Calibri Light"/>
          <w:b/>
          <w:noProof/>
        </w:rPr>
        <w:t xml:space="preserve"> May 2017</w:t>
      </w:r>
      <w:r w:rsidRPr="003F3163">
        <w:rPr>
          <w:rFonts w:ascii="Calibri Light" w:hAnsi="Calibri Light"/>
          <w:noProof/>
        </w:rPr>
        <w:t xml:space="preserve"> to discuss </w:t>
      </w:r>
      <w:r w:rsidR="00DC1128">
        <w:rPr>
          <w:rFonts w:ascii="Calibri Light" w:hAnsi="Calibri Light"/>
          <w:noProof/>
        </w:rPr>
        <w:t>the</w:t>
      </w:r>
      <w:r w:rsidR="00497888">
        <w:rPr>
          <w:rFonts w:ascii="Calibri Light" w:hAnsi="Calibri Light"/>
          <w:noProof/>
        </w:rPr>
        <w:t xml:space="preserve"> proposed </w:t>
      </w:r>
      <w:r w:rsidR="00DC1128">
        <w:rPr>
          <w:rFonts w:ascii="Calibri Light" w:hAnsi="Calibri Light"/>
          <w:noProof/>
        </w:rPr>
        <w:t xml:space="preserve">legislative </w:t>
      </w:r>
      <w:r w:rsidR="00497888">
        <w:rPr>
          <w:rFonts w:ascii="Calibri Light" w:hAnsi="Calibri Light"/>
          <w:noProof/>
        </w:rPr>
        <w:t>changes</w:t>
      </w:r>
      <w:r w:rsidRPr="003F3163">
        <w:rPr>
          <w:rFonts w:ascii="Calibri Light" w:hAnsi="Calibri Light"/>
          <w:noProof/>
        </w:rPr>
        <w:t>, as well as implementation and communication of the new arrangements.</w:t>
      </w:r>
    </w:p>
    <w:p w:rsidR="00404916" w:rsidRPr="003F3163" w:rsidRDefault="00404916" w:rsidP="00404916">
      <w:pPr>
        <w:pStyle w:val="ListParagraph"/>
        <w:spacing w:after="160" w:line="259" w:lineRule="auto"/>
        <w:ind w:left="0"/>
        <w:rPr>
          <w:rFonts w:ascii="Calibri Light" w:hAnsi="Calibri Light"/>
          <w:noProof/>
        </w:rPr>
      </w:pPr>
      <w:r w:rsidRPr="003F3163">
        <w:rPr>
          <w:rFonts w:ascii="Calibri Light" w:hAnsi="Calibri Light"/>
          <w:noProof/>
        </w:rPr>
        <w:t xml:space="preserve">To register your interest and any issues you’d like to discuss at the roundtable, please email us at </w:t>
      </w:r>
      <w:hyperlink r:id="rId11" w:history="1">
        <w:r w:rsidRPr="003F3163">
          <w:rPr>
            <w:rStyle w:val="Hyperlink"/>
            <w:rFonts w:ascii="Calibri Light" w:hAnsi="Calibri Light"/>
            <w:noProof/>
          </w:rPr>
          <w:t>regulatoryreform@act.gov.au</w:t>
        </w:r>
      </w:hyperlink>
      <w:r w:rsidRPr="003F3163">
        <w:rPr>
          <w:rFonts w:ascii="Calibri Light" w:hAnsi="Calibri Light"/>
          <w:noProof/>
        </w:rPr>
        <w:t xml:space="preserve"> by </w:t>
      </w:r>
      <w:r>
        <w:rPr>
          <w:rFonts w:ascii="Calibri Light" w:hAnsi="Calibri Light"/>
          <w:b/>
          <w:spacing w:val="-6"/>
        </w:rPr>
        <w:t>Friday 2</w:t>
      </w:r>
      <w:r w:rsidR="005222D2">
        <w:rPr>
          <w:rFonts w:ascii="Calibri Light" w:hAnsi="Calibri Light"/>
          <w:b/>
          <w:spacing w:val="-6"/>
        </w:rPr>
        <w:t>8</w:t>
      </w:r>
      <w:r>
        <w:rPr>
          <w:rFonts w:ascii="Calibri Light" w:hAnsi="Calibri Light"/>
          <w:b/>
          <w:spacing w:val="-6"/>
        </w:rPr>
        <w:t xml:space="preserve"> April 2017</w:t>
      </w:r>
    </w:p>
    <w:p w:rsidR="00E4778D" w:rsidRDefault="00E4778D" w:rsidP="00E4778D">
      <w:pPr>
        <w:pStyle w:val="Heading4"/>
        <w:rPr>
          <w:rFonts w:eastAsia="Times New Roman"/>
        </w:rPr>
      </w:pPr>
      <w:r>
        <w:rPr>
          <w:rFonts w:eastAsia="Times New Roman"/>
        </w:rPr>
        <w:t xml:space="preserve">Stage 2: </w:t>
      </w:r>
      <w:r w:rsidR="00404916">
        <w:rPr>
          <w:rFonts w:eastAsia="Times New Roman"/>
        </w:rPr>
        <w:t>Other Reform Opportunities</w:t>
      </w:r>
    </w:p>
    <w:p w:rsidR="00404916" w:rsidRPr="003F3163" w:rsidRDefault="00404916" w:rsidP="00404916">
      <w:pPr>
        <w:pStyle w:val="ListParagraph"/>
        <w:spacing w:after="160" w:line="259" w:lineRule="auto"/>
        <w:ind w:left="0"/>
        <w:rPr>
          <w:rFonts w:ascii="Calibri Light" w:hAnsi="Calibri Light"/>
          <w:noProof/>
        </w:rPr>
      </w:pPr>
      <w:r>
        <w:rPr>
          <w:rFonts w:ascii="Calibri Light" w:hAnsi="Calibri Light"/>
          <w:noProof/>
        </w:rPr>
        <w:t>If you have other</w:t>
      </w:r>
      <w:r w:rsidRPr="003F3163">
        <w:rPr>
          <w:rFonts w:ascii="Calibri Light" w:hAnsi="Calibri Light"/>
          <w:noProof/>
        </w:rPr>
        <w:t xml:space="preserve"> ideas for streamlining regulation of incorporated associations </w:t>
      </w:r>
      <w:r>
        <w:rPr>
          <w:rFonts w:ascii="Calibri Light" w:hAnsi="Calibri Light"/>
          <w:noProof/>
        </w:rPr>
        <w:t xml:space="preserve">and charitable collections, </w:t>
      </w:r>
    </w:p>
    <w:p w:rsidR="00404916" w:rsidRPr="003F3163" w:rsidRDefault="00404916" w:rsidP="00404916">
      <w:pPr>
        <w:pStyle w:val="ListParagraph"/>
        <w:spacing w:after="160" w:line="259" w:lineRule="auto"/>
        <w:ind w:left="0"/>
        <w:rPr>
          <w:rFonts w:ascii="Calibri Light" w:hAnsi="Calibri Light"/>
          <w:noProof/>
        </w:rPr>
      </w:pPr>
      <w:r w:rsidRPr="003F3163">
        <w:rPr>
          <w:rFonts w:ascii="Calibri Light" w:hAnsi="Calibri Light"/>
          <w:noProof/>
        </w:rPr>
        <w:t xml:space="preserve">please email us at </w:t>
      </w:r>
      <w:hyperlink r:id="rId12" w:history="1">
        <w:r w:rsidRPr="003F3163">
          <w:rPr>
            <w:rStyle w:val="Hyperlink"/>
            <w:rFonts w:ascii="Calibri Light" w:hAnsi="Calibri Light"/>
            <w:noProof/>
          </w:rPr>
          <w:t>regulatoryreform@act.gov.au</w:t>
        </w:r>
      </w:hyperlink>
      <w:r>
        <w:rPr>
          <w:rFonts w:ascii="Calibri Light" w:hAnsi="Calibri Light"/>
          <w:noProof/>
        </w:rPr>
        <w:t xml:space="preserve">.  </w:t>
      </w:r>
    </w:p>
    <w:p w:rsidR="00A56436" w:rsidRDefault="00A56436" w:rsidP="00860B3E">
      <w:pPr>
        <w:spacing w:line="276" w:lineRule="auto"/>
      </w:pPr>
    </w:p>
    <w:p w:rsidR="00B70B52" w:rsidRDefault="00B70B52">
      <w:pPr>
        <w:spacing w:line="276" w:lineRule="auto"/>
        <w:rPr>
          <w:rFonts w:eastAsia="TimesNewRomanPS-ItalicMT"/>
        </w:rPr>
      </w:pPr>
    </w:p>
    <w:p w:rsidR="00632F54" w:rsidRPr="00632F54" w:rsidRDefault="00B12671" w:rsidP="00632F54">
      <w:pPr>
        <w:pStyle w:val="Heading2"/>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9001125</wp:posOffset>
                </wp:positionV>
                <wp:extent cx="3439795" cy="916940"/>
                <wp:effectExtent l="0" t="0" r="317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16" w:rsidRDefault="00404916" w:rsidP="000016B9">
                            <w:pPr>
                              <w:pStyle w:val="Intro"/>
                              <w:rPr>
                                <w:color w:val="FFFFFF" w:themeColor="background1"/>
                              </w:rPr>
                            </w:pPr>
                            <w:r>
                              <w:rPr>
                                <w:color w:val="FFFFFF" w:themeColor="background1"/>
                              </w:rPr>
                              <w:t>Chief Minister, Treasury and Economic D</w:t>
                            </w:r>
                          </w:p>
                          <w:p w:rsidR="00577AA3" w:rsidRPr="003D4DBC" w:rsidRDefault="00404916" w:rsidP="000016B9">
                            <w:pPr>
                              <w:pStyle w:val="Intro"/>
                              <w:rPr>
                                <w:color w:val="FFFFFF" w:themeColor="background1"/>
                              </w:rPr>
                            </w:pPr>
                            <w:r>
                              <w:rPr>
                                <w:color w:val="FFFFFF" w:themeColor="background1"/>
                              </w:rPr>
                              <w:t>March</w:t>
                            </w:r>
                            <w:r w:rsidR="00577AA3" w:rsidRPr="003D4DBC">
                              <w:rPr>
                                <w:color w:val="FFFFFF" w:themeColor="background1"/>
                              </w:rPr>
                              <w:t xml:space="preserve">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aE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" filled="f" stroked="f">
                <v:textbox style="mso-fit-shape-to-text:t">
                  <w:txbxContent>
                    <w:p w:rsidR="00404916" w:rsidRDefault="00404916" w:rsidP="000016B9">
                      <w:pPr>
                        <w:pStyle w:val="Intro"/>
                        <w:rPr>
                          <w:color w:val="FFFFFF" w:themeColor="background1"/>
                        </w:rPr>
                      </w:pPr>
                      <w:r>
                        <w:rPr>
                          <w:color w:val="FFFFFF" w:themeColor="background1"/>
                        </w:rPr>
                        <w:t>Chief Minister, Treasury and Economic D</w:t>
                      </w:r>
                    </w:p>
                    <w:p w:rsidR="00577AA3" w:rsidRPr="003D4DBC" w:rsidRDefault="00404916" w:rsidP="000016B9">
                      <w:pPr>
                        <w:pStyle w:val="Intro"/>
                        <w:rPr>
                          <w:color w:val="FFFFFF" w:themeColor="background1"/>
                        </w:rPr>
                      </w:pPr>
                      <w:r>
                        <w:rPr>
                          <w:color w:val="FFFFFF" w:themeColor="background1"/>
                        </w:rPr>
                        <w:t>March</w:t>
                      </w:r>
                      <w:r w:rsidR="00577AA3" w:rsidRPr="003D4DBC">
                        <w:rPr>
                          <w:color w:val="FFFFFF" w:themeColor="background1"/>
                        </w:rPr>
                        <w:t xml:space="preserve"> 2016</w:t>
                      </w:r>
                    </w:p>
                  </w:txbxContent>
                </v:textbox>
                <w10:wrap anchory="page"/>
              </v:shape>
            </w:pict>
          </mc:Fallback>
        </mc:AlternateContent>
      </w:r>
      <w:r w:rsidR="00496C0F">
        <w:t xml:space="preserve"> </w:t>
      </w:r>
    </w:p>
    <w:sectPr w:rsidR="00632F54" w:rsidRPr="00632F54" w:rsidSect="006046FF">
      <w:headerReference w:type="default" r:id="rId13"/>
      <w:footerReference w:type="default" r:id="rId14"/>
      <w:type w:val="continuous"/>
      <w:pgSz w:w="11906" w:h="16838" w:code="9"/>
      <w:pgMar w:top="2268" w:right="1418" w:bottom="1701" w:left="1418" w:header="567"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E1" w:rsidRDefault="00971BE1" w:rsidP="00665B9F">
      <w:pPr>
        <w:spacing w:after="0" w:line="240" w:lineRule="auto"/>
      </w:pPr>
      <w:r>
        <w:separator/>
      </w:r>
    </w:p>
  </w:endnote>
  <w:endnote w:type="continuationSeparator" w:id="0">
    <w:p w:rsidR="00971BE1" w:rsidRDefault="00971BE1"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A3" w:rsidRPr="000A6B63" w:rsidRDefault="00B12671" w:rsidP="009E4EC4">
    <w:pPr>
      <w:pStyle w:val="Intro"/>
      <w:tabs>
        <w:tab w:val="right" w:pos="8505"/>
        <w:tab w:val="right" w:pos="8789"/>
      </w:tabs>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-179705</wp:posOffset>
              </wp:positionV>
              <wp:extent cx="7560945" cy="0"/>
              <wp:effectExtent l="9525" t="10160" r="11430"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6C154E"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q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fJzO0kU+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"/>
          </w:pict>
        </mc:Fallback>
      </mc:AlternateContent>
    </w:r>
    <w:r w:rsidR="00577AA3">
      <w:tab/>
    </w:r>
    <w:r w:rsidR="00577AA3" w:rsidRPr="00B02277">
      <w:rPr>
        <w:sz w:val="20"/>
        <w:szCs w:val="20"/>
      </w:rPr>
      <w:fldChar w:fldCharType="begin"/>
    </w:r>
    <w:r w:rsidR="00577AA3" w:rsidRPr="00B02277">
      <w:rPr>
        <w:sz w:val="20"/>
        <w:szCs w:val="20"/>
      </w:rPr>
      <w:instrText xml:space="preserve"> PAGE   \* MERGEFORMAT </w:instrText>
    </w:r>
    <w:r w:rsidR="00577AA3" w:rsidRPr="00B02277">
      <w:rPr>
        <w:sz w:val="20"/>
        <w:szCs w:val="20"/>
      </w:rPr>
      <w:fldChar w:fldCharType="separate"/>
    </w:r>
    <w:r w:rsidR="00013773">
      <w:rPr>
        <w:noProof/>
        <w:sz w:val="20"/>
        <w:szCs w:val="20"/>
      </w:rPr>
      <w:t>2</w:t>
    </w:r>
    <w:r w:rsidR="00577AA3" w:rsidRPr="00B02277">
      <w:rPr>
        <w:sz w:val="20"/>
        <w:szCs w:val="20"/>
      </w:rPr>
      <w:fldChar w:fldCharType="end"/>
    </w:r>
  </w:p>
  <w:p w:rsidR="00A200BC" w:rsidRDefault="00A200BC"/>
  <w:p w:rsidR="00A200BC" w:rsidRDefault="00A20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E1" w:rsidRDefault="00971BE1" w:rsidP="00665B9F">
      <w:pPr>
        <w:spacing w:after="0" w:line="240" w:lineRule="auto"/>
      </w:pPr>
      <w:r>
        <w:separator/>
      </w:r>
    </w:p>
  </w:footnote>
  <w:footnote w:type="continuationSeparator" w:id="0">
    <w:p w:rsidR="00971BE1" w:rsidRDefault="00971BE1"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A3" w:rsidRPr="006046FF" w:rsidRDefault="00577AA3" w:rsidP="002009BA">
    <w:pPr>
      <w:pStyle w:val="Intro"/>
      <w:rPr>
        <w:b/>
        <w:caps/>
        <w:color w:val="000000" w:themeColor="text1"/>
      </w:rPr>
    </w:pPr>
    <w:r w:rsidRPr="006046FF">
      <w:rPr>
        <w:b/>
        <w:caps/>
        <w:noProof/>
        <w:color w:val="000000" w:themeColor="text1"/>
      </w:rPr>
      <w:drawing>
        <wp:anchor distT="0" distB="0" distL="114300" distR="114300" simplePos="0" relativeHeight="251657216" behindDoc="1" locked="0" layoutInCell="1" allowOverlap="1">
          <wp:simplePos x="0" y="0"/>
          <wp:positionH relativeFrom="page">
            <wp:posOffset>-36195</wp:posOffset>
          </wp:positionH>
          <wp:positionV relativeFrom="page">
            <wp:posOffset>0</wp:posOffset>
          </wp:positionV>
          <wp:extent cx="7632000" cy="905504"/>
          <wp:effectExtent l="19050" t="0" r="7050" b="0"/>
          <wp:wrapNone/>
          <wp:docPr id="1"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a:off x="0" y="0"/>
                    <a:ext cx="7632000" cy="905504"/>
                  </a:xfrm>
                  <a:prstGeom prst="rect">
                    <a:avLst/>
                  </a:prstGeom>
                </pic:spPr>
              </pic:pic>
            </a:graphicData>
          </a:graphic>
        </wp:anchor>
      </w:drawing>
    </w:r>
    <w:r w:rsidRPr="006046FF">
      <w:rPr>
        <w:b/>
        <w:caps/>
        <w:color w:val="000000" w:themeColor="text1"/>
      </w:rPr>
      <w:t xml:space="preserve"> </w:t>
    </w:r>
    <w:r w:rsidR="00AF0BCE">
      <w:rPr>
        <w:b/>
        <w:caps/>
        <w:color w:val="000000" w:themeColor="text1"/>
      </w:rPr>
      <w:t>STREAMLINING REGULATION FOR CHARITIES IN THE ACT</w:t>
    </w:r>
  </w:p>
  <w:p w:rsidR="00A200BC" w:rsidRDefault="00A200BC"/>
  <w:p w:rsidR="00A200BC" w:rsidRDefault="00A200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AF15372"/>
    <w:multiLevelType w:val="hybridMultilevel"/>
    <w:tmpl w:val="605033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EB395A"/>
    <w:multiLevelType w:val="hybridMultilevel"/>
    <w:tmpl w:val="5FB88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6A6422B"/>
    <w:multiLevelType w:val="hybridMultilevel"/>
    <w:tmpl w:val="605033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45E76A26"/>
    <w:multiLevelType w:val="hybridMultilevel"/>
    <w:tmpl w:val="0E0AD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6"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6018B0"/>
    <w:multiLevelType w:val="hybridMultilevel"/>
    <w:tmpl w:val="5B321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25E33DB"/>
    <w:multiLevelType w:val="hybridMultilevel"/>
    <w:tmpl w:val="3F400F80"/>
    <w:lvl w:ilvl="0" w:tplc="40100952">
      <w:start w:val="1"/>
      <w:numFmt w:val="bullet"/>
      <w:lvlText w:val=""/>
      <w:lvlJc w:val="left"/>
      <w:pPr>
        <w:ind w:left="360" w:hanging="360"/>
      </w:pPr>
      <w:rPr>
        <w:rFonts w:ascii="Wingdings 3" w:hAnsi="Wingdings 3" w:hint="default"/>
      </w:rPr>
    </w:lvl>
    <w:lvl w:ilvl="1" w:tplc="0C090001">
      <w:start w:val="1"/>
      <w:numFmt w:val="bullet"/>
      <w:lvlText w:val=""/>
      <w:lvlJc w:val="left"/>
      <w:pPr>
        <w:ind w:left="1080" w:hanging="360"/>
      </w:pPr>
      <w:rPr>
        <w:rFonts w:ascii="Symbol" w:hAnsi="Symbol" w:hint="default"/>
      </w:rPr>
    </w:lvl>
    <w:lvl w:ilvl="2" w:tplc="E4F40AE4">
      <w:start w:val="1"/>
      <w:numFmt w:val="lowerRoman"/>
      <w:lvlText w:val="%3."/>
      <w:lvlJc w:val="right"/>
      <w:pPr>
        <w:ind w:left="1800" w:hanging="180"/>
      </w:pPr>
      <w:rPr>
        <w:i w:val="0"/>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2"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0AD7C41"/>
    <w:multiLevelType w:val="hybridMultilevel"/>
    <w:tmpl w:val="A81A78F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E4F40AE4">
      <w:start w:val="1"/>
      <w:numFmt w:val="lowerRoman"/>
      <w:lvlText w:val="%3."/>
      <w:lvlJc w:val="right"/>
      <w:pPr>
        <w:ind w:left="2160" w:hanging="180"/>
      </w:pPr>
      <w:rPr>
        <w:i w:val="0"/>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18EA2E8C">
      <w:numFmt w:val="bullet"/>
      <w:lvlText w:val="-"/>
      <w:lvlJc w:val="left"/>
      <w:pPr>
        <w:ind w:left="4500" w:hanging="360"/>
      </w:pPr>
      <w:rPr>
        <w:rFonts w:ascii="Calibri" w:eastAsiaTheme="minorHAnsi" w:hAnsi="Calibri" w:cstheme="minorHAnsi"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3"/>
  </w:num>
  <w:num w:numId="4">
    <w:abstractNumId w:val="31"/>
  </w:num>
  <w:num w:numId="5">
    <w:abstractNumId w:val="24"/>
  </w:num>
  <w:num w:numId="6">
    <w:abstractNumId w:val="17"/>
  </w:num>
  <w:num w:numId="7">
    <w:abstractNumId w:val="36"/>
  </w:num>
  <w:num w:numId="8">
    <w:abstractNumId w:val="21"/>
  </w:num>
  <w:num w:numId="9">
    <w:abstractNumId w:val="11"/>
  </w:num>
  <w:num w:numId="10">
    <w:abstractNumId w:val="25"/>
  </w:num>
  <w:num w:numId="11">
    <w:abstractNumId w:val="19"/>
  </w:num>
  <w:num w:numId="12">
    <w:abstractNumId w:val="32"/>
  </w:num>
  <w:num w:numId="13">
    <w:abstractNumId w:val="13"/>
  </w:num>
  <w:num w:numId="14">
    <w:abstractNumId w:val="20"/>
  </w:num>
  <w:num w:numId="15">
    <w:abstractNumId w:val="22"/>
  </w:num>
  <w:num w:numId="16">
    <w:abstractNumId w:val="12"/>
  </w:num>
  <w:num w:numId="17">
    <w:abstractNumId w:val="16"/>
  </w:num>
  <w:num w:numId="18">
    <w:abstractNumId w:val="3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6"/>
  </w:num>
  <w:num w:numId="31">
    <w:abstractNumId w:val="29"/>
  </w:num>
  <w:num w:numId="32">
    <w:abstractNumId w:val="27"/>
  </w:num>
  <w:num w:numId="33">
    <w:abstractNumId w:val="15"/>
  </w:num>
  <w:num w:numId="34">
    <w:abstractNumId w:val="23"/>
  </w:num>
  <w:num w:numId="35">
    <w:abstractNumId w:val="18"/>
  </w:num>
  <w:num w:numId="36">
    <w:abstractNumId w:val="3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efaultTableStyle w:val="ColorfulList-Accent5"/>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4A"/>
    <w:rsid w:val="000016B9"/>
    <w:rsid w:val="000068D5"/>
    <w:rsid w:val="00013773"/>
    <w:rsid w:val="00030790"/>
    <w:rsid w:val="00030CC1"/>
    <w:rsid w:val="00034546"/>
    <w:rsid w:val="00036B92"/>
    <w:rsid w:val="000419C1"/>
    <w:rsid w:val="00043B50"/>
    <w:rsid w:val="0005196D"/>
    <w:rsid w:val="000650AF"/>
    <w:rsid w:val="00065CEA"/>
    <w:rsid w:val="00070067"/>
    <w:rsid w:val="0007453E"/>
    <w:rsid w:val="00076803"/>
    <w:rsid w:val="00090A83"/>
    <w:rsid w:val="000A2FFC"/>
    <w:rsid w:val="000A363A"/>
    <w:rsid w:val="000A6B63"/>
    <w:rsid w:val="000B13CB"/>
    <w:rsid w:val="000C3F1E"/>
    <w:rsid w:val="000C6C34"/>
    <w:rsid w:val="000F1BCC"/>
    <w:rsid w:val="000F5CCD"/>
    <w:rsid w:val="000F5D86"/>
    <w:rsid w:val="0011798B"/>
    <w:rsid w:val="0015010B"/>
    <w:rsid w:val="00152EB7"/>
    <w:rsid w:val="0016080C"/>
    <w:rsid w:val="001623DE"/>
    <w:rsid w:val="00183B5D"/>
    <w:rsid w:val="001912A2"/>
    <w:rsid w:val="001966FA"/>
    <w:rsid w:val="00197666"/>
    <w:rsid w:val="001A0139"/>
    <w:rsid w:val="001A0956"/>
    <w:rsid w:val="001C1FF2"/>
    <w:rsid w:val="001E7690"/>
    <w:rsid w:val="001E76BA"/>
    <w:rsid w:val="002009BA"/>
    <w:rsid w:val="00214A8E"/>
    <w:rsid w:val="00215465"/>
    <w:rsid w:val="002479CE"/>
    <w:rsid w:val="002846D8"/>
    <w:rsid w:val="002A0832"/>
    <w:rsid w:val="002A093C"/>
    <w:rsid w:val="002A5458"/>
    <w:rsid w:val="002C6B74"/>
    <w:rsid w:val="002D33BC"/>
    <w:rsid w:val="002D6623"/>
    <w:rsid w:val="002E7655"/>
    <w:rsid w:val="002F3300"/>
    <w:rsid w:val="003010B0"/>
    <w:rsid w:val="003238CE"/>
    <w:rsid w:val="003439ED"/>
    <w:rsid w:val="00354F6D"/>
    <w:rsid w:val="0036055A"/>
    <w:rsid w:val="003633F5"/>
    <w:rsid w:val="00376A58"/>
    <w:rsid w:val="003A641C"/>
    <w:rsid w:val="003B13F4"/>
    <w:rsid w:val="003D4DBC"/>
    <w:rsid w:val="00404916"/>
    <w:rsid w:val="00411A3D"/>
    <w:rsid w:val="00435FCB"/>
    <w:rsid w:val="004439BD"/>
    <w:rsid w:val="004502A1"/>
    <w:rsid w:val="00452B15"/>
    <w:rsid w:val="004563B4"/>
    <w:rsid w:val="00462EA4"/>
    <w:rsid w:val="00481CE3"/>
    <w:rsid w:val="00482E0B"/>
    <w:rsid w:val="00496C0F"/>
    <w:rsid w:val="00496CD4"/>
    <w:rsid w:val="00497888"/>
    <w:rsid w:val="004B4981"/>
    <w:rsid w:val="004C10AE"/>
    <w:rsid w:val="004C1925"/>
    <w:rsid w:val="004E69B5"/>
    <w:rsid w:val="004F131E"/>
    <w:rsid w:val="004F3D98"/>
    <w:rsid w:val="004F5B70"/>
    <w:rsid w:val="004F74DA"/>
    <w:rsid w:val="005014D9"/>
    <w:rsid w:val="00503E7E"/>
    <w:rsid w:val="00512E77"/>
    <w:rsid w:val="005222D2"/>
    <w:rsid w:val="0053763A"/>
    <w:rsid w:val="005638F1"/>
    <w:rsid w:val="005654E8"/>
    <w:rsid w:val="00576D35"/>
    <w:rsid w:val="00577AA3"/>
    <w:rsid w:val="0058377A"/>
    <w:rsid w:val="00586AC8"/>
    <w:rsid w:val="005A4C46"/>
    <w:rsid w:val="005A60DB"/>
    <w:rsid w:val="005B369E"/>
    <w:rsid w:val="005B4238"/>
    <w:rsid w:val="005C54B5"/>
    <w:rsid w:val="005C72CC"/>
    <w:rsid w:val="005E5305"/>
    <w:rsid w:val="006046FF"/>
    <w:rsid w:val="00622565"/>
    <w:rsid w:val="0063036E"/>
    <w:rsid w:val="00632F54"/>
    <w:rsid w:val="00633AF4"/>
    <w:rsid w:val="00635C80"/>
    <w:rsid w:val="006515F5"/>
    <w:rsid w:val="006610FF"/>
    <w:rsid w:val="00665B9F"/>
    <w:rsid w:val="00680C6F"/>
    <w:rsid w:val="00685229"/>
    <w:rsid w:val="006875BB"/>
    <w:rsid w:val="0069624A"/>
    <w:rsid w:val="006A2843"/>
    <w:rsid w:val="006A6360"/>
    <w:rsid w:val="006C1037"/>
    <w:rsid w:val="006D2273"/>
    <w:rsid w:val="006D40B8"/>
    <w:rsid w:val="006D5CDC"/>
    <w:rsid w:val="006F7929"/>
    <w:rsid w:val="0073089A"/>
    <w:rsid w:val="00752EAD"/>
    <w:rsid w:val="0076392F"/>
    <w:rsid w:val="007903B1"/>
    <w:rsid w:val="0079069F"/>
    <w:rsid w:val="007A6A50"/>
    <w:rsid w:val="007D1FEC"/>
    <w:rsid w:val="007D26DC"/>
    <w:rsid w:val="007D5985"/>
    <w:rsid w:val="007E76A2"/>
    <w:rsid w:val="00810221"/>
    <w:rsid w:val="00810457"/>
    <w:rsid w:val="00815AAF"/>
    <w:rsid w:val="008266EE"/>
    <w:rsid w:val="00826FDC"/>
    <w:rsid w:val="00832B4A"/>
    <w:rsid w:val="008459DC"/>
    <w:rsid w:val="008545F3"/>
    <w:rsid w:val="0086024E"/>
    <w:rsid w:val="00860B3E"/>
    <w:rsid w:val="00875C35"/>
    <w:rsid w:val="00886A94"/>
    <w:rsid w:val="0089332C"/>
    <w:rsid w:val="008A2D11"/>
    <w:rsid w:val="008A593B"/>
    <w:rsid w:val="008D2D94"/>
    <w:rsid w:val="008D37D2"/>
    <w:rsid w:val="008E6747"/>
    <w:rsid w:val="0092592D"/>
    <w:rsid w:val="00936F16"/>
    <w:rsid w:val="00937B2B"/>
    <w:rsid w:val="00941A30"/>
    <w:rsid w:val="00947539"/>
    <w:rsid w:val="0096313F"/>
    <w:rsid w:val="00966ABA"/>
    <w:rsid w:val="00971BE1"/>
    <w:rsid w:val="00975520"/>
    <w:rsid w:val="009972DF"/>
    <w:rsid w:val="009B7419"/>
    <w:rsid w:val="009C0369"/>
    <w:rsid w:val="009E391E"/>
    <w:rsid w:val="009E4EC4"/>
    <w:rsid w:val="00A200BC"/>
    <w:rsid w:val="00A53F9C"/>
    <w:rsid w:val="00A541B9"/>
    <w:rsid w:val="00A56436"/>
    <w:rsid w:val="00A71462"/>
    <w:rsid w:val="00A7771C"/>
    <w:rsid w:val="00A80C2F"/>
    <w:rsid w:val="00AA618D"/>
    <w:rsid w:val="00AA6E5F"/>
    <w:rsid w:val="00AB3779"/>
    <w:rsid w:val="00AB6DED"/>
    <w:rsid w:val="00AB7D32"/>
    <w:rsid w:val="00AC5820"/>
    <w:rsid w:val="00AD606C"/>
    <w:rsid w:val="00AE2693"/>
    <w:rsid w:val="00AE3905"/>
    <w:rsid w:val="00AE3E57"/>
    <w:rsid w:val="00AE507F"/>
    <w:rsid w:val="00AE6BD7"/>
    <w:rsid w:val="00AF0BCE"/>
    <w:rsid w:val="00AF112C"/>
    <w:rsid w:val="00AF4E7F"/>
    <w:rsid w:val="00B02277"/>
    <w:rsid w:val="00B12671"/>
    <w:rsid w:val="00B23196"/>
    <w:rsid w:val="00B40CCC"/>
    <w:rsid w:val="00B51C5D"/>
    <w:rsid w:val="00B525C2"/>
    <w:rsid w:val="00B52648"/>
    <w:rsid w:val="00B6508B"/>
    <w:rsid w:val="00B70B52"/>
    <w:rsid w:val="00B71D00"/>
    <w:rsid w:val="00BB3989"/>
    <w:rsid w:val="00BC21E9"/>
    <w:rsid w:val="00BC6211"/>
    <w:rsid w:val="00C140C2"/>
    <w:rsid w:val="00C17AE1"/>
    <w:rsid w:val="00C30FA2"/>
    <w:rsid w:val="00C348AF"/>
    <w:rsid w:val="00C34A60"/>
    <w:rsid w:val="00C34F4D"/>
    <w:rsid w:val="00C777B3"/>
    <w:rsid w:val="00C80409"/>
    <w:rsid w:val="00C82173"/>
    <w:rsid w:val="00C837F2"/>
    <w:rsid w:val="00C85938"/>
    <w:rsid w:val="00C973B7"/>
    <w:rsid w:val="00CB5B48"/>
    <w:rsid w:val="00CB7CEE"/>
    <w:rsid w:val="00CE5298"/>
    <w:rsid w:val="00CF5A26"/>
    <w:rsid w:val="00D05E52"/>
    <w:rsid w:val="00D2026C"/>
    <w:rsid w:val="00D249CA"/>
    <w:rsid w:val="00D24F1A"/>
    <w:rsid w:val="00D51B7A"/>
    <w:rsid w:val="00D5471F"/>
    <w:rsid w:val="00D63564"/>
    <w:rsid w:val="00D72E45"/>
    <w:rsid w:val="00D760F0"/>
    <w:rsid w:val="00DB04F9"/>
    <w:rsid w:val="00DB064A"/>
    <w:rsid w:val="00DB76EC"/>
    <w:rsid w:val="00DC1128"/>
    <w:rsid w:val="00DD1627"/>
    <w:rsid w:val="00DD35A4"/>
    <w:rsid w:val="00DD6496"/>
    <w:rsid w:val="00DD7FA7"/>
    <w:rsid w:val="00E020B6"/>
    <w:rsid w:val="00E20794"/>
    <w:rsid w:val="00E25F01"/>
    <w:rsid w:val="00E27E63"/>
    <w:rsid w:val="00E30105"/>
    <w:rsid w:val="00E37687"/>
    <w:rsid w:val="00E43F8B"/>
    <w:rsid w:val="00E4778D"/>
    <w:rsid w:val="00E55459"/>
    <w:rsid w:val="00E561E7"/>
    <w:rsid w:val="00E670FD"/>
    <w:rsid w:val="00E73B61"/>
    <w:rsid w:val="00E753AA"/>
    <w:rsid w:val="00E817B2"/>
    <w:rsid w:val="00E850F8"/>
    <w:rsid w:val="00E93F07"/>
    <w:rsid w:val="00EA2C1E"/>
    <w:rsid w:val="00EC7585"/>
    <w:rsid w:val="00F04053"/>
    <w:rsid w:val="00F05E53"/>
    <w:rsid w:val="00F11E01"/>
    <w:rsid w:val="00F141C9"/>
    <w:rsid w:val="00F15362"/>
    <w:rsid w:val="00F43E6B"/>
    <w:rsid w:val="00F47ECA"/>
    <w:rsid w:val="00F53D3C"/>
    <w:rsid w:val="00F65D04"/>
    <w:rsid w:val="00F826ED"/>
    <w:rsid w:val="00F875BD"/>
    <w:rsid w:val="00FB1226"/>
    <w:rsid w:val="00FB3938"/>
    <w:rsid w:val="00FC70CA"/>
    <w:rsid w:val="00FE0459"/>
    <w:rsid w:val="00FE631C"/>
    <w:rsid w:val="00FF0A9E"/>
    <w:rsid w:val="00FF0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81F96B-B0C1-46DB-AFAD-8EE9D1B2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4502A1"/>
    <w:pPr>
      <w:keepNext/>
      <w:suppressAutoHyphens/>
      <w:spacing w:before="240" w:after="60" w:line="300" w:lineRule="exact"/>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4502A1"/>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List Paragraph1,List Paragraph11,Recommendation,Bullet point,L"/>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ListParagraphChar">
    <w:name w:val="List Paragraph Char"/>
    <w:aliases w:val="List Paragraph1 Char,List Paragraph11 Char,Recommendation Char,Bullet point Char,L Char"/>
    <w:basedOn w:val="DefaultParagraphFont"/>
    <w:link w:val="ListParagraph"/>
    <w:uiPriority w:val="34"/>
    <w:locked/>
    <w:rsid w:val="000A363A"/>
    <w:rPr>
      <w:rFonts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gulatoryreform@act.gov.au"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regulatoryreform@act.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E43A6-900B-4E47-82F8-2B451C8D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Proposed Changes for Incorporated Associations and Charitable Collection Licence Holders</vt:lpstr>
    </vt:vector>
  </TitlesOfParts>
  <Company>ACT Government</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for Incorporated Associations and Charitable Collection Licence Holders</dc:title>
  <dc:creator>ACT Government</dc:creator>
  <cp:lastModifiedBy>Maskell, Alan</cp:lastModifiedBy>
  <cp:revision>2</cp:revision>
  <cp:lastPrinted>2017-03-16T05:14:00Z</cp:lastPrinted>
  <dcterms:created xsi:type="dcterms:W3CDTF">2017-03-31T03:45:00Z</dcterms:created>
  <dcterms:modified xsi:type="dcterms:W3CDTF">2017-03-31T03:45:00Z</dcterms:modified>
</cp:coreProperties>
</file>